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C1BEA" w14:textId="74A11931" w:rsidR="003577BB" w:rsidRPr="00680651" w:rsidRDefault="00D21205" w:rsidP="005B27EB">
      <w:pPr>
        <w:spacing w:after="0" w:line="276" w:lineRule="auto"/>
        <w:jc w:val="center"/>
        <w:rPr>
          <w:rFonts w:cs="Times New Roman"/>
          <w:b/>
          <w:szCs w:val="28"/>
          <w:lang w:val="uk-UA"/>
        </w:rPr>
      </w:pPr>
      <w:r w:rsidRPr="00680651">
        <w:rPr>
          <w:rFonts w:cs="Times New Roman"/>
          <w:b/>
          <w:szCs w:val="28"/>
          <w:lang w:val="uk-UA"/>
        </w:rPr>
        <w:t>АНАЛІЗ РЕЗУЛЯТОРНОГО ВПЛИВУ</w:t>
      </w:r>
    </w:p>
    <w:p w14:paraId="3AE31D53" w14:textId="343B30BC" w:rsidR="0020318D" w:rsidRPr="00680651" w:rsidRDefault="0057522C" w:rsidP="005B27EB">
      <w:pPr>
        <w:spacing w:after="0" w:line="276" w:lineRule="auto"/>
        <w:jc w:val="center"/>
        <w:rPr>
          <w:rFonts w:cs="Times New Roman"/>
          <w:b/>
          <w:bCs/>
          <w:szCs w:val="28"/>
          <w:lang w:val="uk-UA"/>
        </w:rPr>
      </w:pPr>
      <w:r w:rsidRPr="00680651">
        <w:rPr>
          <w:rFonts w:cs="Times New Roman"/>
          <w:b/>
          <w:bCs/>
          <w:szCs w:val="28"/>
          <w:lang w:val="uk-UA"/>
        </w:rPr>
        <w:t xml:space="preserve">до </w:t>
      </w:r>
      <w:r w:rsidR="00E53499" w:rsidRPr="00680651">
        <w:rPr>
          <w:rFonts w:cs="Times New Roman"/>
          <w:b/>
          <w:bCs/>
          <w:szCs w:val="28"/>
          <w:lang w:val="uk-UA"/>
        </w:rPr>
        <w:t>п</w:t>
      </w:r>
      <w:r w:rsidR="009F0C51" w:rsidRPr="00680651">
        <w:rPr>
          <w:rFonts w:cs="Times New Roman"/>
          <w:b/>
          <w:bCs/>
          <w:szCs w:val="28"/>
          <w:lang w:val="uk-UA"/>
        </w:rPr>
        <w:t>роєкт</w:t>
      </w:r>
      <w:r w:rsidR="00E53499" w:rsidRPr="00680651">
        <w:rPr>
          <w:rFonts w:cs="Times New Roman"/>
          <w:b/>
          <w:bCs/>
          <w:szCs w:val="28"/>
          <w:lang w:val="uk-UA"/>
        </w:rPr>
        <w:t>у</w:t>
      </w:r>
      <w:r w:rsidR="009F0C51" w:rsidRPr="00680651">
        <w:rPr>
          <w:rFonts w:cs="Times New Roman"/>
          <w:b/>
          <w:bCs/>
          <w:szCs w:val="28"/>
          <w:lang w:val="uk-UA"/>
        </w:rPr>
        <w:t xml:space="preserve"> наказу Міністерства захисту довкілля та природних ресурсів України «</w:t>
      </w:r>
      <w:r w:rsidR="00E66420" w:rsidRPr="007408EF">
        <w:rPr>
          <w:rFonts w:eastAsia="Calibri" w:cs="Times New Roman"/>
          <w:b/>
          <w:bCs/>
          <w:color w:val="000000"/>
          <w:szCs w:val="28"/>
          <w:lang w:val="uk-UA"/>
        </w:rPr>
        <w:t xml:space="preserve">Про </w:t>
      </w:r>
      <w:r w:rsidR="001044FB">
        <w:rPr>
          <w:rFonts w:eastAsia="Calibri" w:cs="Times New Roman"/>
          <w:b/>
          <w:bCs/>
          <w:color w:val="000000"/>
          <w:szCs w:val="28"/>
          <w:lang w:val="uk-UA"/>
        </w:rPr>
        <w:t>затвердження</w:t>
      </w:r>
      <w:r w:rsidR="00E66420">
        <w:rPr>
          <w:rFonts w:eastAsia="Calibri" w:cs="Times New Roman"/>
          <w:b/>
          <w:bCs/>
          <w:color w:val="000000"/>
          <w:szCs w:val="28"/>
          <w:lang w:val="uk-UA"/>
        </w:rPr>
        <w:t xml:space="preserve"> </w:t>
      </w:r>
      <w:r w:rsidR="001044FB">
        <w:rPr>
          <w:rFonts w:eastAsia="Calibri" w:cs="Times New Roman"/>
          <w:b/>
          <w:bCs/>
          <w:color w:val="000000"/>
          <w:szCs w:val="28"/>
          <w:lang w:val="uk-UA"/>
        </w:rPr>
        <w:t>З</w:t>
      </w:r>
      <w:r w:rsidR="00E66420">
        <w:rPr>
          <w:rFonts w:eastAsia="Calibri" w:cs="Times New Roman"/>
          <w:b/>
          <w:bCs/>
          <w:color w:val="000000"/>
          <w:szCs w:val="28"/>
          <w:lang w:val="uk-UA"/>
        </w:rPr>
        <w:t xml:space="preserve">мін до Методики </w:t>
      </w:r>
      <w:r w:rsidR="00E66420" w:rsidRPr="00AC4DC9">
        <w:rPr>
          <w:rFonts w:eastAsia="Calibri" w:cs="Times New Roman"/>
          <w:b/>
          <w:bCs/>
          <w:color w:val="000000"/>
          <w:szCs w:val="28"/>
          <w:lang w:val="uk-UA"/>
        </w:rPr>
        <w:t>визначення розмірів відшкодування збитків, заподіяних державі внаслідок самовільного користування надрами</w:t>
      </w:r>
      <w:r w:rsidR="009F0C51" w:rsidRPr="00680651">
        <w:rPr>
          <w:rFonts w:cs="Times New Roman"/>
          <w:b/>
          <w:bCs/>
          <w:szCs w:val="28"/>
          <w:lang w:val="uk-UA"/>
        </w:rPr>
        <w:t>»</w:t>
      </w:r>
    </w:p>
    <w:p w14:paraId="5137CF4E" w14:textId="77777777" w:rsidR="0057522C" w:rsidRPr="00680651" w:rsidRDefault="0057522C" w:rsidP="005B27EB">
      <w:pPr>
        <w:spacing w:after="0" w:line="276" w:lineRule="auto"/>
        <w:rPr>
          <w:rFonts w:cs="Times New Roman"/>
          <w:szCs w:val="28"/>
          <w:lang w:val="uk-UA"/>
        </w:rPr>
      </w:pPr>
    </w:p>
    <w:p w14:paraId="109CFB2F" w14:textId="39B40F15" w:rsidR="002E5996" w:rsidRPr="00680651" w:rsidRDefault="00D110A4" w:rsidP="005B27EB">
      <w:pPr>
        <w:spacing w:after="0" w:line="276" w:lineRule="auto"/>
        <w:ind w:firstLine="709"/>
        <w:jc w:val="both"/>
        <w:rPr>
          <w:rFonts w:cs="Times New Roman"/>
          <w:b/>
          <w:bCs/>
          <w:szCs w:val="28"/>
          <w:lang w:val="uk-UA"/>
        </w:rPr>
      </w:pPr>
      <w:r w:rsidRPr="00680651">
        <w:rPr>
          <w:rFonts w:cs="Times New Roman"/>
          <w:b/>
          <w:bCs/>
          <w:szCs w:val="28"/>
          <w:lang w:val="uk-UA"/>
        </w:rPr>
        <w:t>1.</w:t>
      </w:r>
      <w:r w:rsidR="00D21205" w:rsidRPr="00680651">
        <w:rPr>
          <w:rFonts w:cs="Times New Roman"/>
          <w:b/>
          <w:bCs/>
          <w:szCs w:val="28"/>
          <w:lang w:val="uk-UA"/>
        </w:rPr>
        <w:t>Визначення проблеми</w:t>
      </w:r>
    </w:p>
    <w:p w14:paraId="61F3BD7E" w14:textId="76EC94ED" w:rsidR="00E66420" w:rsidRDefault="00900FEB" w:rsidP="005B27EB">
      <w:pPr>
        <w:spacing w:after="0" w:line="276" w:lineRule="auto"/>
        <w:ind w:firstLine="709"/>
        <w:jc w:val="both"/>
        <w:rPr>
          <w:rFonts w:cs="Times New Roman"/>
          <w:bCs/>
          <w:szCs w:val="28"/>
          <w:lang w:val="uk-UA"/>
        </w:rPr>
      </w:pPr>
      <w:r w:rsidRPr="00680651">
        <w:rPr>
          <w:rFonts w:cs="Times New Roman"/>
          <w:bCs/>
          <w:szCs w:val="28"/>
          <w:lang w:val="uk-UA"/>
        </w:rPr>
        <w:t>П</w:t>
      </w:r>
      <w:r w:rsidR="002E5996" w:rsidRPr="00680651">
        <w:rPr>
          <w:rFonts w:cs="Times New Roman"/>
          <w:bCs/>
          <w:szCs w:val="28"/>
          <w:lang w:val="uk-UA"/>
        </w:rPr>
        <w:t xml:space="preserve">роєкт </w:t>
      </w:r>
      <w:r w:rsidR="005D317E" w:rsidRPr="00680651">
        <w:rPr>
          <w:rFonts w:cs="Times New Roman"/>
          <w:bCs/>
          <w:szCs w:val="28"/>
          <w:lang w:val="uk-UA"/>
        </w:rPr>
        <w:t>наказу Міністерства захисту довкілля та природних ресурсів України «</w:t>
      </w:r>
      <w:r w:rsidR="00E66420" w:rsidRPr="00E66420">
        <w:rPr>
          <w:rFonts w:eastAsia="Calibri" w:cs="Times New Roman"/>
          <w:szCs w:val="28"/>
          <w:lang w:val="uk-UA"/>
        </w:rPr>
        <w:t xml:space="preserve">Про </w:t>
      </w:r>
      <w:r w:rsidR="001044FB">
        <w:rPr>
          <w:rFonts w:eastAsia="Calibri" w:cs="Times New Roman"/>
          <w:szCs w:val="28"/>
          <w:lang w:val="uk-UA"/>
        </w:rPr>
        <w:t>затвердження</w:t>
      </w:r>
      <w:r w:rsidR="00E66420" w:rsidRPr="00E66420">
        <w:rPr>
          <w:rFonts w:eastAsia="Calibri" w:cs="Times New Roman"/>
          <w:szCs w:val="28"/>
          <w:lang w:val="uk-UA"/>
        </w:rPr>
        <w:t xml:space="preserve"> </w:t>
      </w:r>
      <w:r w:rsidR="001044FB">
        <w:rPr>
          <w:rFonts w:eastAsia="Calibri" w:cs="Times New Roman"/>
          <w:szCs w:val="28"/>
          <w:lang w:val="uk-UA"/>
        </w:rPr>
        <w:t>З</w:t>
      </w:r>
      <w:r w:rsidR="00E66420" w:rsidRPr="00E66420">
        <w:rPr>
          <w:rFonts w:eastAsia="Calibri" w:cs="Times New Roman"/>
          <w:szCs w:val="28"/>
          <w:lang w:val="uk-UA"/>
        </w:rPr>
        <w:t>мін до Методики визначення розмірів відшкодування збитків, заподіяних державі внаслідок самовільного користування надрами</w:t>
      </w:r>
      <w:r w:rsidR="0057522C" w:rsidRPr="00680651">
        <w:rPr>
          <w:rFonts w:cs="Times New Roman"/>
          <w:szCs w:val="28"/>
          <w:lang w:val="uk-UA"/>
        </w:rPr>
        <w:t>»</w:t>
      </w:r>
      <w:r w:rsidR="00B43171" w:rsidRPr="00680651">
        <w:rPr>
          <w:rFonts w:cs="Times New Roman"/>
          <w:bCs/>
          <w:szCs w:val="28"/>
          <w:lang w:val="uk-UA"/>
        </w:rPr>
        <w:t xml:space="preserve"> розроблено </w:t>
      </w:r>
      <w:r w:rsidR="00E66420">
        <w:rPr>
          <w:rFonts w:cs="Times New Roman"/>
          <w:bCs/>
          <w:szCs w:val="28"/>
          <w:lang w:val="uk-UA"/>
        </w:rPr>
        <w:t xml:space="preserve">з метою </w:t>
      </w:r>
      <w:r w:rsidR="00E66420" w:rsidRPr="00E66420">
        <w:rPr>
          <w:rFonts w:cs="Times New Roman"/>
          <w:bCs/>
          <w:szCs w:val="28"/>
          <w:lang w:val="uk-UA"/>
        </w:rPr>
        <w:t>забезпечення удосконалення державної політики у сфері геологічного вивчення та раціонального використання надр та нормативн</w:t>
      </w:r>
      <w:r w:rsidR="001044FB">
        <w:rPr>
          <w:rFonts w:cs="Times New Roman"/>
          <w:bCs/>
          <w:szCs w:val="28"/>
          <w:lang w:val="uk-UA"/>
        </w:rPr>
        <w:t>ого</w:t>
      </w:r>
      <w:r w:rsidR="00E66420" w:rsidRPr="00E66420">
        <w:rPr>
          <w:rFonts w:cs="Times New Roman"/>
          <w:bCs/>
          <w:szCs w:val="28"/>
          <w:lang w:val="uk-UA"/>
        </w:rPr>
        <w:t xml:space="preserve"> урегулювання питання порядку, процедури та способу розрахунку розмірів відшкодування збитків, заподіяних державі внаслідок самовільного користування надрами за результатами практичного застосування Держгеонадрами Методики визначення розмірів відшкодування збитків, заподіяних державі внаслідок самовільного користування надрами, затвердженої наказом Міністерства захисту довкілля та природних ресурсів України від 15</w:t>
      </w:r>
      <w:r w:rsidR="001044FB">
        <w:rPr>
          <w:rFonts w:cs="Times New Roman"/>
          <w:bCs/>
          <w:szCs w:val="28"/>
          <w:lang w:val="uk-UA"/>
        </w:rPr>
        <w:t xml:space="preserve"> вересня </w:t>
      </w:r>
      <w:r w:rsidR="00E66420" w:rsidRPr="00E66420">
        <w:rPr>
          <w:rFonts w:cs="Times New Roman"/>
          <w:bCs/>
          <w:szCs w:val="28"/>
          <w:lang w:val="uk-UA"/>
        </w:rPr>
        <w:t xml:space="preserve">2022 </w:t>
      </w:r>
      <w:r w:rsidR="001044FB">
        <w:rPr>
          <w:rFonts w:cs="Times New Roman"/>
          <w:bCs/>
          <w:szCs w:val="28"/>
          <w:lang w:val="uk-UA"/>
        </w:rPr>
        <w:t xml:space="preserve">року </w:t>
      </w:r>
      <w:r w:rsidR="00E66420" w:rsidRPr="00E66420">
        <w:rPr>
          <w:rFonts w:cs="Times New Roman"/>
          <w:bCs/>
          <w:szCs w:val="28"/>
          <w:lang w:val="uk-UA"/>
        </w:rPr>
        <w:t xml:space="preserve">№ 366, зареєстрованим в </w:t>
      </w:r>
      <w:r w:rsidR="001044FB">
        <w:rPr>
          <w:rFonts w:cs="Times New Roman"/>
          <w:bCs/>
          <w:szCs w:val="28"/>
          <w:lang w:val="uk-UA"/>
        </w:rPr>
        <w:t>Міністерстві юстиції України</w:t>
      </w:r>
      <w:r w:rsidR="00E66420" w:rsidRPr="00E66420">
        <w:rPr>
          <w:rFonts w:cs="Times New Roman"/>
          <w:bCs/>
          <w:szCs w:val="28"/>
          <w:lang w:val="uk-UA"/>
        </w:rPr>
        <w:t xml:space="preserve"> 28 жовтня 2022 р</w:t>
      </w:r>
      <w:r w:rsidR="001044FB">
        <w:rPr>
          <w:rFonts w:cs="Times New Roman"/>
          <w:bCs/>
          <w:szCs w:val="28"/>
          <w:lang w:val="uk-UA"/>
        </w:rPr>
        <w:t>оку</w:t>
      </w:r>
      <w:r w:rsidR="00E66420" w:rsidRPr="00E66420">
        <w:rPr>
          <w:rFonts w:cs="Times New Roman"/>
          <w:bCs/>
          <w:szCs w:val="28"/>
          <w:lang w:val="uk-UA"/>
        </w:rPr>
        <w:t xml:space="preserve"> за № 1337/38673.</w:t>
      </w:r>
    </w:p>
    <w:p w14:paraId="3ADDC04E" w14:textId="219A0313" w:rsidR="00895DC7" w:rsidRDefault="00767001" w:rsidP="005B27EB">
      <w:pPr>
        <w:spacing w:after="0" w:line="276" w:lineRule="auto"/>
        <w:ind w:firstLine="709"/>
        <w:jc w:val="both"/>
        <w:rPr>
          <w:rFonts w:cs="Times New Roman"/>
          <w:szCs w:val="28"/>
          <w:lang w:val="uk-UA"/>
        </w:rPr>
      </w:pPr>
      <w:r w:rsidRPr="00680651">
        <w:rPr>
          <w:rFonts w:cs="Times New Roman"/>
          <w:szCs w:val="28"/>
          <w:lang w:val="uk-UA"/>
        </w:rPr>
        <w:t xml:space="preserve">Регуляторний акт спрямований на </w:t>
      </w:r>
      <w:r w:rsidR="0035621B" w:rsidRPr="00680651">
        <w:rPr>
          <w:rFonts w:cs="Times New Roman"/>
          <w:szCs w:val="28"/>
          <w:lang w:val="uk-UA"/>
        </w:rPr>
        <w:t xml:space="preserve">виконання вимог </w:t>
      </w:r>
      <w:r w:rsidR="00997922">
        <w:rPr>
          <w:rFonts w:cs="Times New Roman"/>
          <w:szCs w:val="28"/>
          <w:lang w:val="uk-UA"/>
        </w:rPr>
        <w:t>частини четвертої статті 61, пункту 4 частини четвертої статті 62 Кодексу України про надра, п</w:t>
      </w:r>
      <w:r w:rsidR="00E66420" w:rsidRPr="00E66420">
        <w:rPr>
          <w:rFonts w:cs="Times New Roman"/>
          <w:szCs w:val="28"/>
          <w:lang w:val="uk-UA"/>
        </w:rPr>
        <w:t>ідпункт</w:t>
      </w:r>
      <w:r w:rsidR="00997922">
        <w:rPr>
          <w:rFonts w:cs="Times New Roman"/>
          <w:szCs w:val="28"/>
          <w:lang w:val="uk-UA"/>
        </w:rPr>
        <w:t>у</w:t>
      </w:r>
      <w:r w:rsidR="00E66420" w:rsidRPr="00E66420">
        <w:rPr>
          <w:rFonts w:cs="Times New Roman"/>
          <w:szCs w:val="28"/>
          <w:lang w:val="uk-UA"/>
        </w:rPr>
        <w:t xml:space="preserve"> 10 пункту 2 Порядку визначення шкоди та збитків, завданих Україні внаслідок збройної агресії Російської Федерації, затвердженого постановою Кабінету Міністрів Украї</w:t>
      </w:r>
      <w:r w:rsidR="00997922">
        <w:rPr>
          <w:rFonts w:cs="Times New Roman"/>
          <w:szCs w:val="28"/>
          <w:lang w:val="uk-UA"/>
        </w:rPr>
        <w:t>ни від 20 березня 2022 р</w:t>
      </w:r>
      <w:r w:rsidR="001044FB">
        <w:rPr>
          <w:rFonts w:cs="Times New Roman"/>
          <w:szCs w:val="28"/>
          <w:lang w:val="uk-UA"/>
        </w:rPr>
        <w:t>оку</w:t>
      </w:r>
      <w:r w:rsidR="00997922">
        <w:rPr>
          <w:rFonts w:cs="Times New Roman"/>
          <w:szCs w:val="28"/>
          <w:lang w:val="uk-UA"/>
        </w:rPr>
        <w:t xml:space="preserve"> № 326.</w:t>
      </w:r>
    </w:p>
    <w:p w14:paraId="73F01B17" w14:textId="2C74A6FA" w:rsidR="00DC3CBD" w:rsidRDefault="00DC3CBD" w:rsidP="005B27EB">
      <w:pPr>
        <w:spacing w:after="0" w:line="276" w:lineRule="auto"/>
        <w:ind w:firstLine="709"/>
        <w:jc w:val="both"/>
        <w:rPr>
          <w:rFonts w:cs="Times New Roman"/>
          <w:szCs w:val="28"/>
          <w:lang w:val="uk-UA"/>
        </w:rPr>
      </w:pPr>
      <w:r w:rsidRPr="00680651">
        <w:rPr>
          <w:rFonts w:cs="Times New Roman"/>
          <w:szCs w:val="28"/>
          <w:lang w:val="uk-UA"/>
        </w:rPr>
        <w:t>Прийняття акту дозволить врегулювати:</w:t>
      </w:r>
    </w:p>
    <w:p w14:paraId="59E4D09F" w14:textId="3BB696C3" w:rsidR="00943B45" w:rsidRPr="00943B45" w:rsidRDefault="00943B45" w:rsidP="00943B45">
      <w:pPr>
        <w:pStyle w:val="a9"/>
        <w:numPr>
          <w:ilvl w:val="0"/>
          <w:numId w:val="8"/>
        </w:numPr>
        <w:spacing w:after="0" w:line="276" w:lineRule="auto"/>
        <w:ind w:left="0" w:firstLine="709"/>
        <w:jc w:val="both"/>
        <w:rPr>
          <w:rFonts w:ascii="Times New Roman" w:hAnsi="Times New Roman" w:cs="Times New Roman"/>
          <w:sz w:val="28"/>
          <w:szCs w:val="28"/>
          <w:lang w:val="uk-UA"/>
        </w:rPr>
      </w:pPr>
      <w:r w:rsidRPr="00943B45">
        <w:rPr>
          <w:rFonts w:ascii="Times New Roman" w:hAnsi="Times New Roman" w:cs="Times New Roman"/>
          <w:sz w:val="28"/>
          <w:szCs w:val="28"/>
          <w:lang w:val="uk-UA"/>
        </w:rPr>
        <w:t xml:space="preserve">розширення вживаного терміну «самовільне користування надрами» на межі територій та об’єктів природно-заповідного фонду, з урахуванням їх особливої природоохоронної цінності (згідно із статтями 16, 64 Закону України «Про природно-заповідний фонд України», така господарська діяльність заборонена та призводить до знищення природних комплексів. Вчинення такого правопорушення також збільшує ступінь покарання винних осіб за незаконне видобування корисних копалин на територіях та об’єктах природно-заповідного фонду, визначене частиною третьою статті 240 та частиною другою статті 2401 Кримінального кодексу України (передбачає позбавлення волі на строк від трьох до семи років з конфіскацією майна), яке було предметом розгляду на спільній нараді керівників правоохоронних та інших державних органів в Офісі </w:t>
      </w:r>
      <w:r w:rsidRPr="00943B45">
        <w:rPr>
          <w:rFonts w:ascii="Times New Roman" w:hAnsi="Times New Roman" w:cs="Times New Roman"/>
          <w:sz w:val="28"/>
          <w:szCs w:val="28"/>
          <w:lang w:val="uk-UA"/>
        </w:rPr>
        <w:lastRenderedPageBreak/>
        <w:t>Генерального прокурора (частина друга пункту 1.8 постанови спільної наради від 14.03.2024));</w:t>
      </w:r>
    </w:p>
    <w:p w14:paraId="1DB0FC4E" w14:textId="0E92482D" w:rsidR="00997922" w:rsidRPr="00997922" w:rsidRDefault="00997922" w:rsidP="001044FB">
      <w:pPr>
        <w:pStyle w:val="a9"/>
        <w:numPr>
          <w:ilvl w:val="0"/>
          <w:numId w:val="8"/>
        </w:numPr>
        <w:spacing w:after="0" w:line="276" w:lineRule="auto"/>
        <w:ind w:left="0" w:firstLine="709"/>
        <w:jc w:val="both"/>
        <w:rPr>
          <w:rFonts w:ascii="Times New Roman" w:hAnsi="Times New Roman" w:cs="Times New Roman"/>
          <w:sz w:val="28"/>
          <w:szCs w:val="28"/>
          <w:lang w:val="uk-UA"/>
        </w:rPr>
      </w:pPr>
      <w:r w:rsidRPr="00997922">
        <w:rPr>
          <w:rFonts w:ascii="Times New Roman" w:hAnsi="Times New Roman" w:cs="Times New Roman"/>
          <w:sz w:val="28"/>
          <w:szCs w:val="28"/>
          <w:lang w:val="uk-UA"/>
        </w:rPr>
        <w:t xml:space="preserve">необхідність </w:t>
      </w:r>
      <w:r w:rsidR="001044FB" w:rsidRPr="001044FB">
        <w:rPr>
          <w:rFonts w:ascii="Times New Roman" w:hAnsi="Times New Roman" w:cs="Times New Roman"/>
          <w:sz w:val="28"/>
          <w:szCs w:val="28"/>
          <w:lang w:val="uk-UA"/>
        </w:rPr>
        <w:t>надання у висновку про вид корисної копалини інформації про напрям використання корисної копалини згідно з Кодифікатором, що є додатком 13 до Податкової декларації з рентної плати, затвердженої наказом Міністерства фінансів України 17 серпня 2015 року № 719, зареєстрованого в Міністерстві юстиції України 03 вересня 2015 року за № 1051/27496, або згідно з  Національним класифікатором України «Класифікатор корисних копалин (ККК) ДК 008:2007», прийнятого наказом Держспоживстандарту від 12 грудня 2007 року № 357 (дана інформація необхідна для більш точного визначення вартості корисної копалини, яка застосовується в розрахунку розміру збитків)</w:t>
      </w:r>
      <w:r w:rsidRPr="00997922">
        <w:rPr>
          <w:rFonts w:ascii="Times New Roman" w:hAnsi="Times New Roman" w:cs="Times New Roman"/>
          <w:sz w:val="28"/>
          <w:szCs w:val="28"/>
          <w:lang w:val="uk-UA"/>
        </w:rPr>
        <w:t>;</w:t>
      </w:r>
    </w:p>
    <w:p w14:paraId="29CBF1B0" w14:textId="434DA061" w:rsidR="00997922" w:rsidRPr="000D0266" w:rsidRDefault="000D0266" w:rsidP="005B27EB">
      <w:pPr>
        <w:pStyle w:val="a9"/>
        <w:numPr>
          <w:ilvl w:val="0"/>
          <w:numId w:val="8"/>
        </w:numPr>
        <w:spacing w:after="0" w:line="276"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спрощення отримання інформації про ціну </w:t>
      </w:r>
      <w:r w:rsidRPr="00997922">
        <w:rPr>
          <w:rFonts w:ascii="Times New Roman" w:hAnsi="Times New Roman" w:cs="Times New Roman"/>
          <w:sz w:val="28"/>
          <w:szCs w:val="28"/>
          <w:lang w:val="uk-UA"/>
        </w:rPr>
        <w:t>одиниці товарної продукції гірничого підприємства – видобутої корисної копалини (мінеральної сировини)</w:t>
      </w:r>
      <w:r>
        <w:rPr>
          <w:rFonts w:ascii="Times New Roman" w:hAnsi="Times New Roman" w:cs="Times New Roman"/>
          <w:sz w:val="28"/>
          <w:szCs w:val="28"/>
          <w:lang w:val="uk-UA"/>
        </w:rPr>
        <w:t xml:space="preserve"> шляхом встановлення єдиного підходу </w:t>
      </w:r>
      <w:r w:rsidR="00997922" w:rsidRPr="000D0266">
        <w:rPr>
          <w:rFonts w:ascii="Times New Roman" w:hAnsi="Times New Roman" w:cs="Times New Roman"/>
          <w:sz w:val="28"/>
          <w:szCs w:val="28"/>
          <w:lang w:val="uk-UA"/>
        </w:rPr>
        <w:t>на підставі Методики визначення початкової ціни продажу на аукціоні спеціального дозволу на право користування надрами, затвердженої постановою Кабінету Міністрів України від 15 жовтня 2004 р</w:t>
      </w:r>
      <w:r w:rsidR="001044FB">
        <w:rPr>
          <w:rFonts w:ascii="Times New Roman" w:hAnsi="Times New Roman" w:cs="Times New Roman"/>
          <w:sz w:val="28"/>
          <w:szCs w:val="28"/>
          <w:lang w:val="uk-UA"/>
        </w:rPr>
        <w:t>оку</w:t>
      </w:r>
      <w:r w:rsidR="00997922" w:rsidRPr="000D0266">
        <w:rPr>
          <w:rFonts w:ascii="Times New Roman" w:hAnsi="Times New Roman" w:cs="Times New Roman"/>
          <w:sz w:val="28"/>
          <w:szCs w:val="28"/>
          <w:lang w:val="uk-UA"/>
        </w:rPr>
        <w:t xml:space="preserve"> № 1374;</w:t>
      </w:r>
    </w:p>
    <w:p w14:paraId="1003AD01" w14:textId="057612EB" w:rsidR="00997922" w:rsidRPr="00997922" w:rsidRDefault="00997922" w:rsidP="005B27EB">
      <w:pPr>
        <w:pStyle w:val="a9"/>
        <w:numPr>
          <w:ilvl w:val="0"/>
          <w:numId w:val="8"/>
        </w:numPr>
        <w:spacing w:after="0" w:line="276" w:lineRule="auto"/>
        <w:ind w:left="0" w:firstLine="709"/>
        <w:jc w:val="both"/>
        <w:rPr>
          <w:rFonts w:ascii="Times New Roman" w:hAnsi="Times New Roman" w:cs="Times New Roman"/>
          <w:sz w:val="28"/>
          <w:szCs w:val="28"/>
          <w:lang w:val="uk-UA"/>
        </w:rPr>
      </w:pPr>
      <w:r w:rsidRPr="00997922">
        <w:rPr>
          <w:rFonts w:ascii="Times New Roman" w:hAnsi="Times New Roman" w:cs="Times New Roman"/>
          <w:sz w:val="28"/>
          <w:szCs w:val="28"/>
          <w:lang w:val="uk-UA"/>
        </w:rPr>
        <w:t>періоди для здійснення розрахунку розміру збитків, заподіяних державі в результаті самовільного користування надрами на тимчасово окупованих територіях та на іншій території України внаслідок збройної агресії Російської Федерації</w:t>
      </w:r>
      <w:r w:rsidR="00A055C1">
        <w:rPr>
          <w:rFonts w:ascii="Times New Roman" w:hAnsi="Times New Roman" w:cs="Times New Roman"/>
          <w:sz w:val="28"/>
          <w:szCs w:val="28"/>
          <w:lang w:val="uk-UA"/>
        </w:rPr>
        <w:t xml:space="preserve"> та джерел отримання інформації про такі періоди</w:t>
      </w:r>
      <w:r w:rsidRPr="00997922">
        <w:rPr>
          <w:rFonts w:ascii="Times New Roman" w:hAnsi="Times New Roman" w:cs="Times New Roman"/>
          <w:sz w:val="28"/>
          <w:szCs w:val="28"/>
          <w:lang w:val="uk-UA"/>
        </w:rPr>
        <w:t>;</w:t>
      </w:r>
    </w:p>
    <w:p w14:paraId="7810BE73" w14:textId="6E444F3A" w:rsidR="00997922" w:rsidRPr="00997922" w:rsidRDefault="00A055C1" w:rsidP="005B27EB">
      <w:pPr>
        <w:pStyle w:val="a9"/>
        <w:numPr>
          <w:ilvl w:val="0"/>
          <w:numId w:val="8"/>
        </w:numPr>
        <w:spacing w:after="0" w:line="276"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розширення </w:t>
      </w:r>
      <w:r w:rsidR="00997922" w:rsidRPr="00997922">
        <w:rPr>
          <w:rFonts w:ascii="Times New Roman" w:hAnsi="Times New Roman" w:cs="Times New Roman"/>
          <w:sz w:val="28"/>
          <w:szCs w:val="28"/>
          <w:lang w:val="uk-UA"/>
        </w:rPr>
        <w:t>перелік</w:t>
      </w:r>
      <w:r>
        <w:rPr>
          <w:rFonts w:ascii="Times New Roman" w:hAnsi="Times New Roman" w:cs="Times New Roman"/>
          <w:sz w:val="28"/>
          <w:szCs w:val="28"/>
          <w:lang w:val="uk-UA"/>
        </w:rPr>
        <w:t>у</w:t>
      </w:r>
      <w:r w:rsidR="00997922" w:rsidRPr="00997922">
        <w:rPr>
          <w:rFonts w:ascii="Times New Roman" w:hAnsi="Times New Roman" w:cs="Times New Roman"/>
          <w:sz w:val="28"/>
          <w:szCs w:val="28"/>
          <w:lang w:val="uk-UA"/>
        </w:rPr>
        <w:t xml:space="preserve"> документів, які є джерелом інформації про обсяги запасів корисних копалин на тимчасово окупованих територіях та на іншій території України внаслідок збройної агресії Російської Федерації;</w:t>
      </w:r>
    </w:p>
    <w:p w14:paraId="35673FBC" w14:textId="52526D96" w:rsidR="00997922" w:rsidRPr="00997922" w:rsidRDefault="00A055C1" w:rsidP="005B27EB">
      <w:pPr>
        <w:pStyle w:val="a9"/>
        <w:numPr>
          <w:ilvl w:val="0"/>
          <w:numId w:val="8"/>
        </w:numPr>
        <w:spacing w:after="0" w:line="276"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визначення</w:t>
      </w:r>
      <w:r w:rsidR="00997922" w:rsidRPr="00997922">
        <w:rPr>
          <w:rFonts w:ascii="Times New Roman" w:hAnsi="Times New Roman" w:cs="Times New Roman"/>
          <w:sz w:val="28"/>
          <w:szCs w:val="28"/>
          <w:lang w:val="uk-UA"/>
        </w:rPr>
        <w:t xml:space="preserve"> об’єму самовільно видобутих підземних вод з водного об’єкта на тимчасово окупованих територіях та на іншій території України внаслідок збройної агресії Російської Федерації</w:t>
      </w:r>
      <w:r>
        <w:rPr>
          <w:rFonts w:ascii="Times New Roman" w:hAnsi="Times New Roman" w:cs="Times New Roman"/>
          <w:sz w:val="28"/>
          <w:szCs w:val="28"/>
          <w:lang w:val="uk-UA"/>
        </w:rPr>
        <w:t xml:space="preserve"> шляхом встановлення окремої формули</w:t>
      </w:r>
      <w:r w:rsidR="00997922" w:rsidRPr="00997922">
        <w:rPr>
          <w:rFonts w:ascii="Times New Roman" w:hAnsi="Times New Roman" w:cs="Times New Roman"/>
          <w:sz w:val="28"/>
          <w:szCs w:val="28"/>
          <w:lang w:val="uk-UA"/>
        </w:rPr>
        <w:t>.</w:t>
      </w:r>
    </w:p>
    <w:p w14:paraId="0A6FBDEA" w14:textId="0EBD8F7E" w:rsidR="00DC3CBD" w:rsidRPr="00680651" w:rsidRDefault="00DC3CBD" w:rsidP="005B27EB">
      <w:pPr>
        <w:widowControl w:val="0"/>
        <w:spacing w:after="0" w:line="276" w:lineRule="auto"/>
        <w:ind w:firstLine="709"/>
        <w:jc w:val="both"/>
        <w:rPr>
          <w:rFonts w:cs="Times New Roman"/>
          <w:spacing w:val="2"/>
          <w:szCs w:val="28"/>
          <w:lang w:val="uk-UA"/>
        </w:rPr>
      </w:pPr>
      <w:r w:rsidRPr="00680651">
        <w:rPr>
          <w:rFonts w:eastAsia="Times New Roman" w:cs="Times New Roman"/>
          <w:szCs w:val="28"/>
          <w:lang w:val="uk-UA" w:eastAsia="ru-RU"/>
        </w:rPr>
        <w:t>Основні</w:t>
      </w:r>
      <w:r w:rsidRPr="00680651">
        <w:rPr>
          <w:rFonts w:cs="Times New Roman"/>
          <w:spacing w:val="2"/>
          <w:szCs w:val="28"/>
          <w:lang w:val="uk-UA"/>
        </w:rPr>
        <w:t xml:space="preserve"> групи, на які проблема справляє вплив:</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5"/>
        <w:gridCol w:w="2467"/>
        <w:gridCol w:w="3124"/>
      </w:tblGrid>
      <w:tr w:rsidR="00680651" w:rsidRPr="00680651" w14:paraId="609AB438" w14:textId="77777777" w:rsidTr="00A1228C">
        <w:tc>
          <w:tcPr>
            <w:tcW w:w="3765" w:type="dxa"/>
          </w:tcPr>
          <w:p w14:paraId="7BD56995" w14:textId="77777777" w:rsidR="00DC3CBD" w:rsidRPr="00680651" w:rsidRDefault="00DC3CBD" w:rsidP="005B27EB">
            <w:pPr>
              <w:pStyle w:val="1"/>
              <w:widowControl w:val="0"/>
              <w:pBdr>
                <w:top w:val="none" w:sz="0" w:space="0" w:color="auto"/>
                <w:left w:val="none" w:sz="0" w:space="0" w:color="auto"/>
                <w:bottom w:val="none" w:sz="0" w:space="0" w:color="auto"/>
                <w:right w:val="none" w:sz="0" w:space="0" w:color="auto"/>
                <w:bar w:val="none" w:sz="0" w:color="auto"/>
              </w:pBdr>
              <w:spacing w:after="0"/>
              <w:jc w:val="both"/>
              <w:rPr>
                <w:rFonts w:ascii="Times New Roman" w:eastAsia="Times New Roman" w:hAnsi="Times New Roman" w:cs="Times New Roman"/>
                <w:color w:val="auto"/>
                <w:sz w:val="28"/>
                <w:szCs w:val="28"/>
                <w:lang w:eastAsia="ru-RU"/>
              </w:rPr>
            </w:pPr>
            <w:r w:rsidRPr="00680651">
              <w:rPr>
                <w:rFonts w:ascii="Times New Roman" w:eastAsia="Times New Roman" w:hAnsi="Times New Roman" w:cs="Times New Roman"/>
                <w:color w:val="auto"/>
                <w:sz w:val="28"/>
                <w:szCs w:val="28"/>
                <w:lang w:eastAsia="ru-RU"/>
              </w:rPr>
              <w:t>Групи (підгрупи)</w:t>
            </w:r>
          </w:p>
        </w:tc>
        <w:tc>
          <w:tcPr>
            <w:tcW w:w="2467" w:type="dxa"/>
          </w:tcPr>
          <w:p w14:paraId="45408672" w14:textId="77777777" w:rsidR="00DC3CBD" w:rsidRPr="00680651" w:rsidRDefault="00DC3CBD" w:rsidP="005B27EB">
            <w:pPr>
              <w:pStyle w:val="1"/>
              <w:widowControl w:val="0"/>
              <w:pBdr>
                <w:top w:val="none" w:sz="0" w:space="0" w:color="auto"/>
                <w:left w:val="none" w:sz="0" w:space="0" w:color="auto"/>
                <w:bottom w:val="none" w:sz="0" w:space="0" w:color="auto"/>
                <w:right w:val="none" w:sz="0" w:space="0" w:color="auto"/>
                <w:bar w:val="none" w:sz="0" w:color="auto"/>
              </w:pBdr>
              <w:spacing w:after="0"/>
              <w:jc w:val="center"/>
              <w:rPr>
                <w:rFonts w:ascii="Times New Roman" w:eastAsia="Times New Roman" w:hAnsi="Times New Roman" w:cs="Times New Roman"/>
                <w:color w:val="auto"/>
                <w:sz w:val="28"/>
                <w:szCs w:val="28"/>
                <w:lang w:eastAsia="ru-RU"/>
              </w:rPr>
            </w:pPr>
            <w:r w:rsidRPr="00680651">
              <w:rPr>
                <w:rFonts w:ascii="Times New Roman" w:eastAsia="Times New Roman" w:hAnsi="Times New Roman" w:cs="Times New Roman"/>
                <w:color w:val="auto"/>
                <w:sz w:val="28"/>
                <w:szCs w:val="28"/>
                <w:lang w:eastAsia="ru-RU"/>
              </w:rPr>
              <w:t>Так</w:t>
            </w:r>
          </w:p>
        </w:tc>
        <w:tc>
          <w:tcPr>
            <w:tcW w:w="3124" w:type="dxa"/>
          </w:tcPr>
          <w:p w14:paraId="57728D11" w14:textId="77777777" w:rsidR="00DC3CBD" w:rsidRPr="00680651" w:rsidRDefault="00DC3CBD" w:rsidP="005B27EB">
            <w:pPr>
              <w:pStyle w:val="1"/>
              <w:widowControl w:val="0"/>
              <w:pBdr>
                <w:top w:val="none" w:sz="0" w:space="0" w:color="auto"/>
                <w:left w:val="none" w:sz="0" w:space="0" w:color="auto"/>
                <w:bottom w:val="none" w:sz="0" w:space="0" w:color="auto"/>
                <w:right w:val="none" w:sz="0" w:space="0" w:color="auto"/>
                <w:bar w:val="none" w:sz="0" w:color="auto"/>
              </w:pBdr>
              <w:spacing w:after="0"/>
              <w:jc w:val="center"/>
              <w:rPr>
                <w:rFonts w:ascii="Times New Roman" w:eastAsia="Times New Roman" w:hAnsi="Times New Roman" w:cs="Times New Roman"/>
                <w:color w:val="auto"/>
                <w:sz w:val="28"/>
                <w:szCs w:val="28"/>
                <w:lang w:eastAsia="ru-RU"/>
              </w:rPr>
            </w:pPr>
            <w:r w:rsidRPr="00680651">
              <w:rPr>
                <w:rFonts w:ascii="Times New Roman" w:eastAsia="Times New Roman" w:hAnsi="Times New Roman" w:cs="Times New Roman"/>
                <w:color w:val="auto"/>
                <w:sz w:val="28"/>
                <w:szCs w:val="28"/>
                <w:lang w:eastAsia="ru-RU"/>
              </w:rPr>
              <w:t>Ні</w:t>
            </w:r>
          </w:p>
        </w:tc>
      </w:tr>
      <w:tr w:rsidR="00680651" w:rsidRPr="00680651" w14:paraId="4AD8D277" w14:textId="77777777" w:rsidTr="00A1228C">
        <w:tc>
          <w:tcPr>
            <w:tcW w:w="3765" w:type="dxa"/>
          </w:tcPr>
          <w:p w14:paraId="2A00A987" w14:textId="2245D39E" w:rsidR="00DC3CBD" w:rsidRPr="00680651" w:rsidRDefault="00DC3CBD" w:rsidP="005B27EB">
            <w:pPr>
              <w:pStyle w:val="1"/>
              <w:widowControl w:val="0"/>
              <w:pBdr>
                <w:top w:val="none" w:sz="0" w:space="0" w:color="auto"/>
                <w:left w:val="none" w:sz="0" w:space="0" w:color="auto"/>
                <w:bottom w:val="none" w:sz="0" w:space="0" w:color="auto"/>
                <w:right w:val="none" w:sz="0" w:space="0" w:color="auto"/>
                <w:bar w:val="none" w:sz="0" w:color="auto"/>
              </w:pBdr>
              <w:spacing w:after="0"/>
              <w:jc w:val="both"/>
              <w:rPr>
                <w:rFonts w:ascii="Times New Roman" w:eastAsia="Times New Roman" w:hAnsi="Times New Roman" w:cs="Times New Roman"/>
                <w:color w:val="auto"/>
                <w:sz w:val="28"/>
                <w:szCs w:val="28"/>
                <w:lang w:eastAsia="ru-RU"/>
              </w:rPr>
            </w:pPr>
            <w:r w:rsidRPr="00680651">
              <w:rPr>
                <w:rFonts w:ascii="Times New Roman" w:hAnsi="Times New Roman" w:cs="Times New Roman"/>
                <w:color w:val="auto"/>
                <w:sz w:val="28"/>
                <w:szCs w:val="28"/>
                <w:lang w:eastAsia="ru-RU"/>
              </w:rPr>
              <w:t>Громадяни</w:t>
            </w:r>
          </w:p>
        </w:tc>
        <w:tc>
          <w:tcPr>
            <w:tcW w:w="2467" w:type="dxa"/>
          </w:tcPr>
          <w:p w14:paraId="76746A12" w14:textId="03A3D1D0" w:rsidR="00DC3CBD" w:rsidRPr="00680651" w:rsidRDefault="002D662C" w:rsidP="005B27EB">
            <w:pPr>
              <w:pStyle w:val="1"/>
              <w:widowControl w:val="0"/>
              <w:pBdr>
                <w:top w:val="none" w:sz="0" w:space="0" w:color="auto"/>
                <w:left w:val="none" w:sz="0" w:space="0" w:color="auto"/>
                <w:bottom w:val="none" w:sz="0" w:space="0" w:color="auto"/>
                <w:right w:val="none" w:sz="0" w:space="0" w:color="auto"/>
                <w:bar w:val="none" w:sz="0" w:color="auto"/>
              </w:pBdr>
              <w:spacing w:after="0"/>
              <w:jc w:val="center"/>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w:t>
            </w:r>
          </w:p>
        </w:tc>
        <w:tc>
          <w:tcPr>
            <w:tcW w:w="3124" w:type="dxa"/>
          </w:tcPr>
          <w:p w14:paraId="6B16200F" w14:textId="3885F2FF" w:rsidR="00DC3CBD" w:rsidRPr="00680651" w:rsidRDefault="002D662C" w:rsidP="005B27EB">
            <w:pPr>
              <w:pStyle w:val="1"/>
              <w:widowControl w:val="0"/>
              <w:pBdr>
                <w:top w:val="none" w:sz="0" w:space="0" w:color="auto"/>
                <w:left w:val="none" w:sz="0" w:space="0" w:color="auto"/>
                <w:bottom w:val="none" w:sz="0" w:space="0" w:color="auto"/>
                <w:right w:val="none" w:sz="0" w:space="0" w:color="auto"/>
                <w:bar w:val="none" w:sz="0" w:color="auto"/>
              </w:pBdr>
              <w:spacing w:after="0"/>
              <w:jc w:val="center"/>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w:t>
            </w:r>
          </w:p>
        </w:tc>
      </w:tr>
      <w:tr w:rsidR="00680651" w:rsidRPr="00680651" w14:paraId="627D1609" w14:textId="77777777" w:rsidTr="00A1228C">
        <w:tc>
          <w:tcPr>
            <w:tcW w:w="3765" w:type="dxa"/>
          </w:tcPr>
          <w:p w14:paraId="7B0EF22C" w14:textId="77777777" w:rsidR="00DC3CBD" w:rsidRPr="00680651" w:rsidRDefault="00DC3CBD" w:rsidP="005B27EB">
            <w:pPr>
              <w:pStyle w:val="1"/>
              <w:widowControl w:val="0"/>
              <w:pBdr>
                <w:top w:val="none" w:sz="0" w:space="0" w:color="auto"/>
                <w:left w:val="none" w:sz="0" w:space="0" w:color="auto"/>
                <w:bottom w:val="none" w:sz="0" w:space="0" w:color="auto"/>
                <w:right w:val="none" w:sz="0" w:space="0" w:color="auto"/>
                <w:bar w:val="none" w:sz="0" w:color="auto"/>
              </w:pBdr>
              <w:spacing w:after="0"/>
              <w:jc w:val="both"/>
              <w:rPr>
                <w:rFonts w:ascii="Times New Roman" w:eastAsia="Times New Roman" w:hAnsi="Times New Roman" w:cs="Times New Roman"/>
                <w:color w:val="auto"/>
                <w:sz w:val="28"/>
                <w:szCs w:val="28"/>
                <w:lang w:eastAsia="ru-RU"/>
              </w:rPr>
            </w:pPr>
            <w:r w:rsidRPr="00680651">
              <w:rPr>
                <w:rFonts w:ascii="Times New Roman" w:eastAsia="Times New Roman" w:hAnsi="Times New Roman" w:cs="Times New Roman"/>
                <w:color w:val="auto"/>
                <w:sz w:val="28"/>
                <w:szCs w:val="28"/>
                <w:lang w:eastAsia="ru-RU"/>
              </w:rPr>
              <w:t>Держава</w:t>
            </w:r>
          </w:p>
        </w:tc>
        <w:tc>
          <w:tcPr>
            <w:tcW w:w="2467" w:type="dxa"/>
          </w:tcPr>
          <w:p w14:paraId="076D851D" w14:textId="77777777" w:rsidR="00DC3CBD" w:rsidRPr="00680651" w:rsidRDefault="00DC3CBD" w:rsidP="005B27EB">
            <w:pPr>
              <w:pStyle w:val="1"/>
              <w:widowControl w:val="0"/>
              <w:pBdr>
                <w:top w:val="none" w:sz="0" w:space="0" w:color="auto"/>
                <w:left w:val="none" w:sz="0" w:space="0" w:color="auto"/>
                <w:bottom w:val="none" w:sz="0" w:space="0" w:color="auto"/>
                <w:right w:val="none" w:sz="0" w:space="0" w:color="auto"/>
                <w:bar w:val="none" w:sz="0" w:color="auto"/>
              </w:pBdr>
              <w:spacing w:after="0"/>
              <w:jc w:val="center"/>
              <w:rPr>
                <w:rFonts w:ascii="Times New Roman" w:eastAsia="Times New Roman" w:hAnsi="Times New Roman" w:cs="Times New Roman"/>
                <w:color w:val="auto"/>
                <w:sz w:val="28"/>
                <w:szCs w:val="28"/>
                <w:lang w:eastAsia="ru-RU"/>
              </w:rPr>
            </w:pPr>
            <w:r w:rsidRPr="00680651">
              <w:rPr>
                <w:rFonts w:ascii="Times New Roman" w:eastAsia="Times New Roman" w:hAnsi="Times New Roman" w:cs="Times New Roman"/>
                <w:color w:val="auto"/>
                <w:sz w:val="28"/>
                <w:szCs w:val="28"/>
                <w:lang w:eastAsia="ru-RU"/>
              </w:rPr>
              <w:t>+</w:t>
            </w:r>
          </w:p>
        </w:tc>
        <w:tc>
          <w:tcPr>
            <w:tcW w:w="3124" w:type="dxa"/>
          </w:tcPr>
          <w:p w14:paraId="0F985838" w14:textId="77777777" w:rsidR="00DC3CBD" w:rsidRPr="00680651" w:rsidRDefault="00DC3CBD" w:rsidP="005B27EB">
            <w:pPr>
              <w:pStyle w:val="1"/>
              <w:widowControl w:val="0"/>
              <w:pBdr>
                <w:top w:val="none" w:sz="0" w:space="0" w:color="auto"/>
                <w:left w:val="none" w:sz="0" w:space="0" w:color="auto"/>
                <w:bottom w:val="none" w:sz="0" w:space="0" w:color="auto"/>
                <w:right w:val="none" w:sz="0" w:space="0" w:color="auto"/>
                <w:bar w:val="none" w:sz="0" w:color="auto"/>
              </w:pBdr>
              <w:spacing w:after="0"/>
              <w:jc w:val="center"/>
              <w:rPr>
                <w:rFonts w:ascii="Times New Roman" w:eastAsia="Times New Roman" w:hAnsi="Times New Roman" w:cs="Times New Roman"/>
                <w:color w:val="auto"/>
                <w:sz w:val="28"/>
                <w:szCs w:val="28"/>
                <w:lang w:eastAsia="ru-RU"/>
              </w:rPr>
            </w:pPr>
            <w:r w:rsidRPr="00680651">
              <w:rPr>
                <w:rFonts w:ascii="Times New Roman" w:eastAsia="Times New Roman" w:hAnsi="Times New Roman" w:cs="Times New Roman"/>
                <w:color w:val="auto"/>
                <w:sz w:val="28"/>
                <w:szCs w:val="28"/>
                <w:lang w:eastAsia="ru-RU"/>
              </w:rPr>
              <w:t>-</w:t>
            </w:r>
          </w:p>
        </w:tc>
      </w:tr>
      <w:tr w:rsidR="00680651" w:rsidRPr="00680651" w14:paraId="13318AC6" w14:textId="77777777" w:rsidTr="00A1228C">
        <w:tc>
          <w:tcPr>
            <w:tcW w:w="3765" w:type="dxa"/>
          </w:tcPr>
          <w:p w14:paraId="73C35239" w14:textId="77777777" w:rsidR="00DC3CBD" w:rsidRPr="00680651" w:rsidRDefault="00DC3CBD" w:rsidP="005B27EB">
            <w:pPr>
              <w:widowControl w:val="0"/>
              <w:spacing w:after="0" w:line="276" w:lineRule="auto"/>
              <w:jc w:val="both"/>
              <w:rPr>
                <w:rFonts w:eastAsia="Times New Roman" w:cs="Times New Roman"/>
                <w:bCs/>
                <w:szCs w:val="28"/>
                <w:lang w:val="uk-UA" w:eastAsia="uk-UA"/>
              </w:rPr>
            </w:pPr>
            <w:r w:rsidRPr="00680651">
              <w:rPr>
                <w:rFonts w:eastAsia="Times New Roman" w:cs="Times New Roman"/>
                <w:bCs/>
                <w:szCs w:val="28"/>
                <w:lang w:val="uk-UA" w:eastAsia="uk-UA"/>
              </w:rPr>
              <w:t>Суб’єкти господарювання (у тому числі суб’єкти малого підприємництва)</w:t>
            </w:r>
          </w:p>
        </w:tc>
        <w:tc>
          <w:tcPr>
            <w:tcW w:w="2467" w:type="dxa"/>
          </w:tcPr>
          <w:p w14:paraId="273657AF" w14:textId="5F6CE77B" w:rsidR="00DC3CBD" w:rsidRPr="00680651" w:rsidRDefault="002D662C" w:rsidP="005B27EB">
            <w:pPr>
              <w:pStyle w:val="1"/>
              <w:widowControl w:val="0"/>
              <w:pBdr>
                <w:top w:val="none" w:sz="0" w:space="0" w:color="auto"/>
                <w:left w:val="none" w:sz="0" w:space="0" w:color="auto"/>
                <w:bottom w:val="none" w:sz="0" w:space="0" w:color="auto"/>
                <w:right w:val="none" w:sz="0" w:space="0" w:color="auto"/>
                <w:bar w:val="none" w:sz="0" w:color="auto"/>
              </w:pBdr>
              <w:spacing w:after="0"/>
              <w:jc w:val="center"/>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w:t>
            </w:r>
          </w:p>
        </w:tc>
        <w:tc>
          <w:tcPr>
            <w:tcW w:w="3124" w:type="dxa"/>
          </w:tcPr>
          <w:p w14:paraId="6ACE9B87" w14:textId="6FF94187" w:rsidR="00DC3CBD" w:rsidRPr="00680651" w:rsidRDefault="002D662C" w:rsidP="005B27EB">
            <w:pPr>
              <w:pStyle w:val="1"/>
              <w:widowControl w:val="0"/>
              <w:pBdr>
                <w:top w:val="none" w:sz="0" w:space="0" w:color="auto"/>
                <w:left w:val="none" w:sz="0" w:space="0" w:color="auto"/>
                <w:bottom w:val="none" w:sz="0" w:space="0" w:color="auto"/>
                <w:right w:val="none" w:sz="0" w:space="0" w:color="auto"/>
                <w:bar w:val="none" w:sz="0" w:color="auto"/>
              </w:pBdr>
              <w:spacing w:after="0"/>
              <w:jc w:val="center"/>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w:t>
            </w:r>
          </w:p>
        </w:tc>
      </w:tr>
    </w:tbl>
    <w:p w14:paraId="23AF5A59" w14:textId="77777777" w:rsidR="00AD65C7" w:rsidRPr="00680651" w:rsidRDefault="00AD65C7" w:rsidP="005B27EB">
      <w:pPr>
        <w:pStyle w:val="Default"/>
        <w:spacing w:line="276" w:lineRule="auto"/>
        <w:ind w:firstLine="709"/>
        <w:jc w:val="both"/>
        <w:rPr>
          <w:color w:val="auto"/>
          <w:sz w:val="28"/>
          <w:szCs w:val="28"/>
          <w:lang w:val="uk-UA"/>
        </w:rPr>
      </w:pPr>
      <w:r w:rsidRPr="00680651">
        <w:rPr>
          <w:color w:val="auto"/>
          <w:sz w:val="28"/>
          <w:szCs w:val="28"/>
          <w:lang w:val="uk-UA"/>
        </w:rPr>
        <w:lastRenderedPageBreak/>
        <w:t xml:space="preserve">Врегулювання зазначених проблемних питань не може бути здійснено за допомогою: </w:t>
      </w:r>
    </w:p>
    <w:p w14:paraId="1929C9E6" w14:textId="34BB725B" w:rsidR="00AD65C7" w:rsidRPr="00680651" w:rsidRDefault="00AD65C7" w:rsidP="005B27EB">
      <w:pPr>
        <w:widowControl w:val="0"/>
        <w:tabs>
          <w:tab w:val="left" w:pos="990"/>
        </w:tabs>
        <w:spacing w:after="0" w:line="276" w:lineRule="auto"/>
        <w:ind w:firstLine="709"/>
        <w:jc w:val="both"/>
        <w:rPr>
          <w:rFonts w:eastAsia="Times New Roman" w:cs="Times New Roman"/>
          <w:szCs w:val="28"/>
          <w:lang w:val="uk-UA" w:eastAsia="ru-RU"/>
        </w:rPr>
      </w:pPr>
      <w:r w:rsidRPr="00680651">
        <w:rPr>
          <w:rFonts w:cs="Times New Roman"/>
          <w:szCs w:val="28"/>
          <w:lang w:val="uk-UA"/>
        </w:rPr>
        <w:t xml:space="preserve">ринкових механізмів, оскільки </w:t>
      </w:r>
      <w:r w:rsidR="002B107A">
        <w:rPr>
          <w:rFonts w:cs="Times New Roman"/>
          <w:szCs w:val="28"/>
          <w:lang w:val="uk-UA"/>
        </w:rPr>
        <w:t>здійснення розрахунку розміру збитків, заподіяних державі внаслідок са</w:t>
      </w:r>
      <w:r w:rsidR="008B3EB0">
        <w:rPr>
          <w:rFonts w:cs="Times New Roman"/>
          <w:szCs w:val="28"/>
          <w:lang w:val="uk-UA"/>
        </w:rPr>
        <w:t xml:space="preserve">мовільного користування надрами, </w:t>
      </w:r>
      <w:r w:rsidR="002B107A">
        <w:rPr>
          <w:rFonts w:cs="Times New Roman"/>
          <w:szCs w:val="28"/>
          <w:lang w:val="uk-UA"/>
        </w:rPr>
        <w:t>здійснюється органами влади, в тому числі  в рамках кримінального провадження;</w:t>
      </w:r>
    </w:p>
    <w:p w14:paraId="73332D8E" w14:textId="77777777" w:rsidR="00AD65C7" w:rsidRPr="00680651" w:rsidRDefault="00AD65C7" w:rsidP="005B27EB">
      <w:pPr>
        <w:spacing w:after="0" w:line="276" w:lineRule="auto"/>
        <w:ind w:firstLine="709"/>
        <w:jc w:val="both"/>
        <w:rPr>
          <w:rFonts w:cs="Times New Roman"/>
          <w:bCs/>
          <w:szCs w:val="28"/>
          <w:lang w:val="uk-UA"/>
        </w:rPr>
      </w:pPr>
      <w:r w:rsidRPr="00680651">
        <w:rPr>
          <w:rFonts w:cs="Times New Roman"/>
          <w:szCs w:val="28"/>
          <w:lang w:val="uk-UA"/>
        </w:rPr>
        <w:t xml:space="preserve">діючих регуляторних актів, оскільки чинним законодавством порушені питання не врегульовані. </w:t>
      </w:r>
    </w:p>
    <w:p w14:paraId="481B8E5E" w14:textId="77777777" w:rsidR="000D68AE" w:rsidRPr="00680651" w:rsidRDefault="000D68AE" w:rsidP="005B27EB">
      <w:pPr>
        <w:spacing w:after="0" w:line="276" w:lineRule="auto"/>
        <w:ind w:firstLine="709"/>
        <w:jc w:val="both"/>
        <w:rPr>
          <w:rFonts w:cs="Times New Roman"/>
          <w:b/>
          <w:szCs w:val="28"/>
          <w:lang w:val="uk-UA"/>
        </w:rPr>
      </w:pPr>
    </w:p>
    <w:p w14:paraId="276EFD5A" w14:textId="011CC76F" w:rsidR="000D68AE" w:rsidRPr="008B3EB0" w:rsidRDefault="000D68AE" w:rsidP="005B27EB">
      <w:pPr>
        <w:spacing w:after="0" w:line="276" w:lineRule="auto"/>
        <w:ind w:firstLine="709"/>
        <w:jc w:val="both"/>
        <w:rPr>
          <w:rFonts w:cs="Times New Roman"/>
          <w:b/>
          <w:szCs w:val="28"/>
          <w:lang w:val="uk-UA"/>
        </w:rPr>
      </w:pPr>
      <w:r w:rsidRPr="008B3EB0">
        <w:rPr>
          <w:rFonts w:cs="Times New Roman"/>
          <w:b/>
          <w:szCs w:val="28"/>
          <w:lang w:val="uk-UA"/>
        </w:rPr>
        <w:t>ІІ. Цілі державного регулювання</w:t>
      </w:r>
    </w:p>
    <w:p w14:paraId="26CE971E" w14:textId="12CAF7A6" w:rsidR="00FA6E01" w:rsidRPr="008B3EB0" w:rsidRDefault="000D68AE" w:rsidP="005B27EB">
      <w:pPr>
        <w:spacing w:after="0" w:line="276" w:lineRule="auto"/>
        <w:ind w:firstLine="709"/>
        <w:jc w:val="both"/>
        <w:rPr>
          <w:rFonts w:cs="Times New Roman"/>
          <w:bCs/>
          <w:szCs w:val="28"/>
          <w:lang w:val="uk-UA"/>
        </w:rPr>
      </w:pPr>
      <w:r w:rsidRPr="008B3EB0">
        <w:rPr>
          <w:rFonts w:cs="Times New Roman"/>
          <w:szCs w:val="28"/>
          <w:lang w:val="uk-UA"/>
        </w:rPr>
        <w:t>Ос</w:t>
      </w:r>
      <w:r w:rsidR="008B3EB0">
        <w:rPr>
          <w:rFonts w:cs="Times New Roman"/>
          <w:szCs w:val="28"/>
          <w:lang w:val="uk-UA"/>
        </w:rPr>
        <w:t xml:space="preserve">новними цілями прийняття акта є </w:t>
      </w:r>
      <w:r w:rsidR="008B3EB0" w:rsidRPr="008B3EB0">
        <w:rPr>
          <w:rFonts w:cs="Times New Roman"/>
          <w:bCs/>
          <w:szCs w:val="28"/>
          <w:lang w:val="uk-UA"/>
        </w:rPr>
        <w:t xml:space="preserve">удосконалення </w:t>
      </w:r>
      <w:r w:rsidR="008B3EB0">
        <w:rPr>
          <w:rFonts w:cs="Times New Roman"/>
          <w:bCs/>
          <w:szCs w:val="28"/>
          <w:lang w:val="uk-UA"/>
        </w:rPr>
        <w:t xml:space="preserve">способу та механізму </w:t>
      </w:r>
      <w:r w:rsidR="008B3EB0">
        <w:rPr>
          <w:rFonts w:cs="Times New Roman"/>
          <w:szCs w:val="28"/>
          <w:lang w:val="uk-UA"/>
        </w:rPr>
        <w:t xml:space="preserve">розрахунку розміру збитків, заподіяних державі внаслідок самовільного користування надрами, в тому числі </w:t>
      </w:r>
      <w:r w:rsidR="008B3EB0" w:rsidRPr="00997922">
        <w:rPr>
          <w:rFonts w:cs="Times New Roman"/>
          <w:szCs w:val="28"/>
          <w:lang w:val="uk-UA"/>
        </w:rPr>
        <w:t>на тимчасово окупованих територіях та на іншій території України внаслідок збройної агресії Російської Федерації</w:t>
      </w:r>
      <w:r w:rsidR="008B3EB0">
        <w:rPr>
          <w:rFonts w:cs="Times New Roman"/>
          <w:szCs w:val="28"/>
          <w:lang w:val="uk-UA"/>
        </w:rPr>
        <w:t>.</w:t>
      </w:r>
    </w:p>
    <w:p w14:paraId="14DA8607" w14:textId="77777777" w:rsidR="008B3EB0" w:rsidRPr="00241E76" w:rsidRDefault="008B3EB0" w:rsidP="005B27EB">
      <w:pPr>
        <w:spacing w:after="0" w:line="276" w:lineRule="auto"/>
        <w:ind w:firstLine="709"/>
        <w:jc w:val="both"/>
        <w:rPr>
          <w:rFonts w:cs="Times New Roman"/>
          <w:b/>
          <w:bCs/>
          <w:szCs w:val="28"/>
          <w:highlight w:val="yellow"/>
          <w:lang w:val="uk-UA"/>
        </w:rPr>
      </w:pPr>
    </w:p>
    <w:p w14:paraId="4C2008B2" w14:textId="358E1529" w:rsidR="004C3022" w:rsidRPr="008B3EB0" w:rsidRDefault="004C3022" w:rsidP="005B27EB">
      <w:pPr>
        <w:spacing w:after="0" w:line="276" w:lineRule="auto"/>
        <w:ind w:firstLine="709"/>
        <w:jc w:val="both"/>
        <w:rPr>
          <w:rFonts w:cs="Times New Roman"/>
          <w:b/>
          <w:bCs/>
          <w:szCs w:val="28"/>
          <w:lang w:val="uk-UA"/>
        </w:rPr>
      </w:pPr>
      <w:r w:rsidRPr="008B3EB0">
        <w:rPr>
          <w:rFonts w:cs="Times New Roman"/>
          <w:b/>
          <w:bCs/>
          <w:szCs w:val="28"/>
          <w:lang w:val="uk-UA"/>
        </w:rPr>
        <w:t>ІІІ. Визначення та оцінка альтернативних способів досягнення цілей</w:t>
      </w:r>
    </w:p>
    <w:p w14:paraId="03FA7D91" w14:textId="77777777" w:rsidR="004C3022" w:rsidRPr="00241E76" w:rsidRDefault="004C3022" w:rsidP="005B27EB">
      <w:pPr>
        <w:widowControl w:val="0"/>
        <w:tabs>
          <w:tab w:val="left" w:pos="770"/>
          <w:tab w:val="left" w:pos="990"/>
        </w:tabs>
        <w:spacing w:after="0" w:line="276" w:lineRule="auto"/>
        <w:ind w:firstLine="709"/>
        <w:jc w:val="both"/>
        <w:rPr>
          <w:rFonts w:eastAsia="Times New Roman" w:cs="Times New Roman"/>
          <w:szCs w:val="28"/>
          <w:highlight w:val="yellow"/>
          <w:lang w:val="uk-UA" w:eastAsia="ru-RU"/>
        </w:rPr>
      </w:pPr>
      <w:r w:rsidRPr="008B3EB0">
        <w:rPr>
          <w:rFonts w:eastAsia="Times New Roman" w:cs="Times New Roman"/>
          <w:szCs w:val="28"/>
          <w:lang w:val="uk-UA" w:eastAsia="ru-RU"/>
        </w:rPr>
        <w:t>1. Визначення альтернативних способів</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946"/>
      </w:tblGrid>
      <w:tr w:rsidR="00680651" w:rsidRPr="00241E76" w14:paraId="39833B02" w14:textId="77777777" w:rsidTr="00A1228C">
        <w:tc>
          <w:tcPr>
            <w:tcW w:w="2410" w:type="dxa"/>
          </w:tcPr>
          <w:p w14:paraId="3799C763" w14:textId="77777777" w:rsidR="004C3022" w:rsidRPr="008B3EB0" w:rsidRDefault="004C3022" w:rsidP="005B27EB">
            <w:pPr>
              <w:spacing w:after="0" w:line="276" w:lineRule="auto"/>
              <w:rPr>
                <w:rFonts w:cs="Times New Roman"/>
                <w:szCs w:val="28"/>
                <w:lang w:val="uk-UA" w:eastAsia="ru-RU"/>
              </w:rPr>
            </w:pPr>
            <w:r w:rsidRPr="008B3EB0">
              <w:rPr>
                <w:rFonts w:cs="Times New Roman"/>
                <w:szCs w:val="28"/>
                <w:lang w:val="uk-UA" w:eastAsia="ru-RU"/>
              </w:rPr>
              <w:t>Вид альтернативи</w:t>
            </w:r>
          </w:p>
        </w:tc>
        <w:tc>
          <w:tcPr>
            <w:tcW w:w="6946" w:type="dxa"/>
          </w:tcPr>
          <w:p w14:paraId="2182FF27" w14:textId="77777777" w:rsidR="004C3022" w:rsidRPr="008B3EB0" w:rsidRDefault="004C3022" w:rsidP="005B27EB">
            <w:pPr>
              <w:spacing w:after="0" w:line="276" w:lineRule="auto"/>
              <w:rPr>
                <w:rFonts w:cs="Times New Roman"/>
                <w:szCs w:val="28"/>
                <w:lang w:val="uk-UA" w:eastAsia="ru-RU"/>
              </w:rPr>
            </w:pPr>
            <w:r w:rsidRPr="008B3EB0">
              <w:rPr>
                <w:rFonts w:cs="Times New Roman"/>
                <w:szCs w:val="28"/>
                <w:lang w:val="uk-UA" w:eastAsia="ru-RU"/>
              </w:rPr>
              <w:t>Опис альтернативи</w:t>
            </w:r>
          </w:p>
        </w:tc>
      </w:tr>
      <w:tr w:rsidR="00680651" w:rsidRPr="00241E76" w14:paraId="4102561B" w14:textId="77777777" w:rsidTr="00A1228C">
        <w:tc>
          <w:tcPr>
            <w:tcW w:w="2410" w:type="dxa"/>
          </w:tcPr>
          <w:p w14:paraId="7A7B8C45" w14:textId="77777777" w:rsidR="004C3022" w:rsidRPr="008B3EB0" w:rsidRDefault="004C3022" w:rsidP="005B27EB">
            <w:pPr>
              <w:spacing w:after="0" w:line="276" w:lineRule="auto"/>
              <w:rPr>
                <w:rFonts w:cs="Times New Roman"/>
                <w:szCs w:val="28"/>
                <w:lang w:val="uk-UA" w:eastAsia="ru-RU"/>
              </w:rPr>
            </w:pPr>
            <w:r w:rsidRPr="008B3EB0">
              <w:rPr>
                <w:rFonts w:cs="Times New Roman"/>
                <w:szCs w:val="28"/>
                <w:lang w:val="uk-UA" w:eastAsia="ru-RU"/>
              </w:rPr>
              <w:t xml:space="preserve">Альтернатива 1. </w:t>
            </w:r>
          </w:p>
        </w:tc>
        <w:tc>
          <w:tcPr>
            <w:tcW w:w="6946" w:type="dxa"/>
          </w:tcPr>
          <w:p w14:paraId="70C13D62" w14:textId="77777777" w:rsidR="004C3022" w:rsidRPr="008B3EB0" w:rsidRDefault="004C3022" w:rsidP="005B27EB">
            <w:pPr>
              <w:spacing w:after="0" w:line="276" w:lineRule="auto"/>
              <w:rPr>
                <w:rFonts w:cs="Times New Roman"/>
                <w:szCs w:val="28"/>
                <w:lang w:val="uk-UA" w:eastAsia="ru-RU"/>
              </w:rPr>
            </w:pPr>
            <w:r w:rsidRPr="008B3EB0">
              <w:rPr>
                <w:rFonts w:cs="Times New Roman"/>
                <w:szCs w:val="28"/>
                <w:lang w:val="uk-UA" w:eastAsia="ru-RU"/>
              </w:rPr>
              <w:t>Не розробляти нормативно-правовий акт</w:t>
            </w:r>
          </w:p>
          <w:p w14:paraId="405CBE6E" w14:textId="1F62201C" w:rsidR="00DD4666" w:rsidRPr="008B3EB0" w:rsidRDefault="004C3022" w:rsidP="00943B45">
            <w:pPr>
              <w:spacing w:after="0" w:line="276" w:lineRule="auto"/>
              <w:jc w:val="both"/>
              <w:rPr>
                <w:rFonts w:cs="Times New Roman"/>
                <w:szCs w:val="28"/>
                <w:lang w:val="uk-UA"/>
              </w:rPr>
            </w:pPr>
            <w:r w:rsidRPr="008B3EB0">
              <w:rPr>
                <w:rFonts w:cs="Times New Roman"/>
                <w:szCs w:val="28"/>
                <w:lang w:val="uk-UA"/>
              </w:rPr>
              <w:t>Збереження ситуації, яка існує на цей час, нажаль не вирішує проблему, зазначену у розділі І, а також не забезпечує досягнення цілей державного регулювання, передбачених у розділі ІІ аналізу.</w:t>
            </w:r>
          </w:p>
        </w:tc>
      </w:tr>
      <w:tr w:rsidR="00680651" w:rsidRPr="00D43ED4" w14:paraId="4690CC04" w14:textId="77777777" w:rsidTr="005827DC">
        <w:trPr>
          <w:trHeight w:val="1608"/>
        </w:trPr>
        <w:tc>
          <w:tcPr>
            <w:tcW w:w="2410" w:type="dxa"/>
          </w:tcPr>
          <w:p w14:paraId="11AE22FA" w14:textId="77777777" w:rsidR="004C3022" w:rsidRPr="008B3EB0" w:rsidRDefault="004C3022" w:rsidP="005B27EB">
            <w:pPr>
              <w:spacing w:after="0" w:line="276" w:lineRule="auto"/>
              <w:rPr>
                <w:rFonts w:cs="Times New Roman"/>
                <w:szCs w:val="28"/>
                <w:lang w:val="uk-UA"/>
              </w:rPr>
            </w:pPr>
            <w:r w:rsidRPr="008B3EB0">
              <w:rPr>
                <w:rFonts w:cs="Times New Roman"/>
                <w:szCs w:val="28"/>
                <w:lang w:val="uk-UA" w:eastAsia="ru-RU"/>
              </w:rPr>
              <w:t xml:space="preserve">Альтернатива 2. </w:t>
            </w:r>
          </w:p>
        </w:tc>
        <w:tc>
          <w:tcPr>
            <w:tcW w:w="6946" w:type="dxa"/>
          </w:tcPr>
          <w:p w14:paraId="60808A24" w14:textId="0A596AFF" w:rsidR="004C3022" w:rsidRPr="008B3EB0" w:rsidRDefault="004C3022" w:rsidP="005B27EB">
            <w:pPr>
              <w:spacing w:after="0" w:line="276" w:lineRule="auto"/>
              <w:jc w:val="both"/>
              <w:rPr>
                <w:rFonts w:eastAsia="Calibri" w:cs="Times New Roman"/>
                <w:szCs w:val="28"/>
                <w:lang w:val="uk-UA"/>
              </w:rPr>
            </w:pPr>
            <w:r w:rsidRPr="008B3EB0">
              <w:rPr>
                <w:rFonts w:cs="Times New Roman"/>
                <w:szCs w:val="28"/>
                <w:lang w:val="uk-UA" w:eastAsia="ru-RU"/>
              </w:rPr>
              <w:t xml:space="preserve">Затвердження </w:t>
            </w:r>
            <w:r w:rsidR="0006323A" w:rsidRPr="008B3EB0">
              <w:rPr>
                <w:rFonts w:cs="Times New Roman"/>
                <w:szCs w:val="28"/>
                <w:lang w:val="uk-UA" w:eastAsia="ru-RU"/>
              </w:rPr>
              <w:t xml:space="preserve">наказу </w:t>
            </w:r>
            <w:r w:rsidR="00817524" w:rsidRPr="008B3EB0">
              <w:rPr>
                <w:rFonts w:cs="Times New Roman"/>
                <w:szCs w:val="28"/>
                <w:lang w:val="uk-UA" w:eastAsia="ru-RU"/>
              </w:rPr>
              <w:t>М</w:t>
            </w:r>
            <w:r w:rsidR="0006323A" w:rsidRPr="008B3EB0">
              <w:rPr>
                <w:rFonts w:cs="Times New Roman"/>
                <w:szCs w:val="28"/>
                <w:lang w:val="uk-UA" w:eastAsia="ru-RU"/>
              </w:rPr>
              <w:t>індовкілля</w:t>
            </w:r>
            <w:r w:rsidR="007178C3" w:rsidRPr="008B3EB0">
              <w:rPr>
                <w:rFonts w:cs="Times New Roman"/>
                <w:szCs w:val="28"/>
                <w:lang w:val="uk-UA" w:eastAsia="ru-RU"/>
              </w:rPr>
              <w:t xml:space="preserve"> «</w:t>
            </w:r>
            <w:r w:rsidR="008B3EB0" w:rsidRPr="008B3EB0">
              <w:rPr>
                <w:rFonts w:eastAsia="Calibri" w:cs="Times New Roman"/>
                <w:szCs w:val="28"/>
                <w:lang w:val="uk-UA"/>
              </w:rPr>
              <w:t xml:space="preserve">Про </w:t>
            </w:r>
            <w:r w:rsidR="001044FB">
              <w:rPr>
                <w:rFonts w:eastAsia="Calibri" w:cs="Times New Roman"/>
                <w:szCs w:val="28"/>
                <w:lang w:val="uk-UA"/>
              </w:rPr>
              <w:t>затвердження З</w:t>
            </w:r>
            <w:r w:rsidR="008B3EB0" w:rsidRPr="008B3EB0">
              <w:rPr>
                <w:rFonts w:eastAsia="Calibri" w:cs="Times New Roman"/>
                <w:szCs w:val="28"/>
                <w:lang w:val="uk-UA"/>
              </w:rPr>
              <w:t>мін до Методики визначення розмірів відшкодування збитків, заподіяних державі внаслідок самовільного користування надрами</w:t>
            </w:r>
            <w:r w:rsidR="0006323A" w:rsidRPr="008B3EB0">
              <w:rPr>
                <w:rFonts w:eastAsia="Calibri" w:cs="Times New Roman"/>
                <w:szCs w:val="28"/>
                <w:lang w:val="uk-UA"/>
              </w:rPr>
              <w:t>»</w:t>
            </w:r>
            <w:r w:rsidR="00817524" w:rsidRPr="008B3EB0">
              <w:rPr>
                <w:rFonts w:eastAsia="Calibri" w:cs="Times New Roman"/>
                <w:szCs w:val="28"/>
                <w:lang w:val="uk-UA"/>
              </w:rPr>
              <w:t xml:space="preserve"> сприятиме:</w:t>
            </w:r>
          </w:p>
          <w:p w14:paraId="697881EF" w14:textId="4F07A48B" w:rsidR="00C77E4A" w:rsidRDefault="008B3EB0" w:rsidP="005B27EB">
            <w:pPr>
              <w:spacing w:after="0" w:line="276" w:lineRule="auto"/>
              <w:jc w:val="both"/>
              <w:rPr>
                <w:rFonts w:cs="Times New Roman"/>
                <w:szCs w:val="28"/>
                <w:lang w:val="uk-UA"/>
              </w:rPr>
            </w:pPr>
            <w:r>
              <w:rPr>
                <w:rFonts w:cs="Times New Roman"/>
                <w:szCs w:val="28"/>
                <w:lang w:val="uk-UA"/>
              </w:rPr>
              <w:t>удосконаленню державного регулювання способу визначення розміру збитків</w:t>
            </w:r>
            <w:r w:rsidR="003717A5">
              <w:rPr>
                <w:rFonts w:cs="Times New Roman"/>
                <w:szCs w:val="28"/>
                <w:lang w:val="uk-UA"/>
              </w:rPr>
              <w:t xml:space="preserve"> (зокрема в частині підземних вод);</w:t>
            </w:r>
          </w:p>
          <w:p w14:paraId="73404DF2" w14:textId="77777777" w:rsidR="003717A5" w:rsidRDefault="003717A5" w:rsidP="005B27EB">
            <w:pPr>
              <w:spacing w:after="0" w:line="276" w:lineRule="auto"/>
              <w:jc w:val="both"/>
              <w:rPr>
                <w:rFonts w:cs="Times New Roman"/>
                <w:szCs w:val="28"/>
                <w:lang w:val="uk-UA"/>
              </w:rPr>
            </w:pPr>
            <w:r>
              <w:rPr>
                <w:rFonts w:cs="Times New Roman"/>
                <w:szCs w:val="28"/>
                <w:lang w:val="uk-UA"/>
              </w:rPr>
              <w:t xml:space="preserve">зменшенню навантаження на ДПС в частині надання інформації про ціну </w:t>
            </w:r>
            <w:r w:rsidRPr="00997922">
              <w:rPr>
                <w:rFonts w:cs="Times New Roman"/>
                <w:szCs w:val="28"/>
                <w:lang w:val="uk-UA"/>
              </w:rPr>
              <w:t>одиниці товарної продукції гірничого підприємства – видобутої корисної копалини (мінеральної сировини)</w:t>
            </w:r>
            <w:r>
              <w:rPr>
                <w:rFonts w:cs="Times New Roman"/>
                <w:szCs w:val="28"/>
                <w:lang w:val="uk-UA"/>
              </w:rPr>
              <w:t>;</w:t>
            </w:r>
          </w:p>
          <w:p w14:paraId="3E405F32" w14:textId="42A5FE85" w:rsidR="003717A5" w:rsidRPr="003717A5" w:rsidRDefault="003717A5" w:rsidP="001044FB">
            <w:pPr>
              <w:spacing w:after="0" w:line="276" w:lineRule="auto"/>
              <w:jc w:val="both"/>
              <w:rPr>
                <w:rFonts w:cs="Times New Roman"/>
                <w:szCs w:val="28"/>
                <w:lang w:val="uk-UA"/>
              </w:rPr>
            </w:pPr>
            <w:r>
              <w:rPr>
                <w:rFonts w:cs="Times New Roman"/>
                <w:szCs w:val="28"/>
                <w:lang w:val="uk-UA"/>
              </w:rPr>
              <w:t>збільшенн</w:t>
            </w:r>
            <w:r w:rsidR="001044FB">
              <w:rPr>
                <w:rFonts w:cs="Times New Roman"/>
                <w:szCs w:val="28"/>
                <w:lang w:val="uk-UA"/>
              </w:rPr>
              <w:t>ю</w:t>
            </w:r>
            <w:r>
              <w:rPr>
                <w:rFonts w:cs="Times New Roman"/>
                <w:szCs w:val="28"/>
                <w:lang w:val="uk-UA"/>
              </w:rPr>
              <w:t xml:space="preserve"> кількості об’єктів самовільного користування надрами на </w:t>
            </w:r>
            <w:r w:rsidRPr="00997922">
              <w:rPr>
                <w:rFonts w:cs="Times New Roman"/>
                <w:szCs w:val="28"/>
                <w:lang w:val="uk-UA"/>
              </w:rPr>
              <w:t xml:space="preserve">тимчасово окупованих територіях та на іншій території України внаслідок </w:t>
            </w:r>
            <w:r w:rsidRPr="00997922">
              <w:rPr>
                <w:rFonts w:cs="Times New Roman"/>
                <w:szCs w:val="28"/>
                <w:lang w:val="uk-UA"/>
              </w:rPr>
              <w:lastRenderedPageBreak/>
              <w:t>збройної агресії Російської Федерації</w:t>
            </w:r>
            <w:r>
              <w:rPr>
                <w:rFonts w:cs="Times New Roman"/>
                <w:szCs w:val="28"/>
                <w:lang w:val="uk-UA"/>
              </w:rPr>
              <w:t>, шляхом долучення проявів</w:t>
            </w:r>
            <w:r w:rsidR="00666618">
              <w:rPr>
                <w:rFonts w:cs="Times New Roman"/>
                <w:szCs w:val="28"/>
                <w:lang w:val="uk-UA"/>
              </w:rPr>
              <w:t xml:space="preserve"> та родовищ, які обліковуються Державним </w:t>
            </w:r>
            <w:r>
              <w:rPr>
                <w:rFonts w:cs="Times New Roman"/>
                <w:szCs w:val="28"/>
                <w:lang w:val="uk-UA"/>
              </w:rPr>
              <w:t xml:space="preserve">балансом запасів корисних копалин на підставі протоколів </w:t>
            </w:r>
            <w:r w:rsidRPr="009140F0">
              <w:rPr>
                <w:rFonts w:cs="Times New Roman"/>
                <w:szCs w:val="28"/>
                <w:lang w:val="uk-UA"/>
              </w:rPr>
              <w:t xml:space="preserve">НТР, </w:t>
            </w:r>
            <w:r w:rsidRPr="00116AFC">
              <w:rPr>
                <w:rFonts w:cs="Times New Roman"/>
                <w:szCs w:val="28"/>
                <w:lang w:val="uk-UA"/>
              </w:rPr>
              <w:t>ТР</w:t>
            </w:r>
            <w:r w:rsidR="00666618" w:rsidRPr="00116AFC">
              <w:rPr>
                <w:rFonts w:cs="Times New Roman"/>
                <w:szCs w:val="28"/>
                <w:lang w:val="uk-UA"/>
              </w:rPr>
              <w:t xml:space="preserve"> (</w:t>
            </w:r>
            <w:r w:rsidR="00116AFC" w:rsidRPr="00116AFC">
              <w:rPr>
                <w:rFonts w:cs="Times New Roman"/>
                <w:szCs w:val="28"/>
                <w:lang w:val="uk-UA"/>
              </w:rPr>
              <w:t>вугілля</w:t>
            </w:r>
            <w:r w:rsidR="00666618" w:rsidRPr="00116AFC">
              <w:rPr>
                <w:rFonts w:cs="Times New Roman"/>
                <w:szCs w:val="28"/>
                <w:lang w:val="uk-UA"/>
              </w:rPr>
              <w:t>)</w:t>
            </w:r>
            <w:r w:rsidRPr="00116AFC">
              <w:rPr>
                <w:rFonts w:cs="Times New Roman"/>
                <w:szCs w:val="28"/>
                <w:lang w:val="uk-UA"/>
              </w:rPr>
              <w:t>,</w:t>
            </w:r>
            <w:r w:rsidRPr="009140F0">
              <w:rPr>
                <w:rFonts w:cs="Times New Roman"/>
                <w:szCs w:val="28"/>
                <w:lang w:val="uk-UA"/>
              </w:rPr>
              <w:t xml:space="preserve"> або </w:t>
            </w:r>
            <w:r w:rsidR="00666618">
              <w:rPr>
                <w:rFonts w:cs="Times New Roman"/>
                <w:szCs w:val="28"/>
                <w:lang w:val="uk-UA"/>
              </w:rPr>
              <w:t>інших наявних документ</w:t>
            </w:r>
            <w:r w:rsidR="009140F0">
              <w:rPr>
                <w:rFonts w:cs="Times New Roman"/>
                <w:szCs w:val="28"/>
                <w:lang w:val="uk-UA"/>
              </w:rPr>
              <w:t>ів.</w:t>
            </w:r>
          </w:p>
        </w:tc>
      </w:tr>
    </w:tbl>
    <w:p w14:paraId="24268BBD" w14:textId="04FB3ADF" w:rsidR="00072960" w:rsidRPr="00241E76" w:rsidRDefault="00072960" w:rsidP="005B27EB">
      <w:pPr>
        <w:spacing w:after="0" w:line="276" w:lineRule="auto"/>
        <w:ind w:firstLine="709"/>
        <w:jc w:val="both"/>
        <w:rPr>
          <w:rFonts w:cs="Times New Roman"/>
          <w:szCs w:val="28"/>
          <w:highlight w:val="yellow"/>
          <w:lang w:val="uk-UA"/>
        </w:rPr>
      </w:pPr>
    </w:p>
    <w:p w14:paraId="570EE92B" w14:textId="77777777" w:rsidR="002C5F43" w:rsidRPr="00EE7606" w:rsidRDefault="002C5F43" w:rsidP="005B27EB">
      <w:pPr>
        <w:spacing w:after="0" w:line="276" w:lineRule="auto"/>
        <w:ind w:firstLine="709"/>
        <w:jc w:val="both"/>
        <w:rPr>
          <w:rFonts w:cs="Times New Roman"/>
          <w:szCs w:val="28"/>
          <w:lang w:val="uk-UA" w:eastAsia="ru-RU"/>
        </w:rPr>
      </w:pPr>
      <w:r w:rsidRPr="00EE7606">
        <w:rPr>
          <w:rFonts w:cs="Times New Roman"/>
          <w:szCs w:val="28"/>
          <w:lang w:val="uk-UA" w:eastAsia="ru-RU"/>
        </w:rPr>
        <w:t>2. Оцінка вибраних альтернативних способів досягнення цілей</w:t>
      </w:r>
    </w:p>
    <w:p w14:paraId="7213FC4C" w14:textId="77777777" w:rsidR="002C5F43" w:rsidRPr="00EE7606" w:rsidRDefault="002C5F43" w:rsidP="005B27EB">
      <w:pPr>
        <w:widowControl w:val="0"/>
        <w:spacing w:after="0" w:line="276" w:lineRule="auto"/>
        <w:ind w:firstLine="709"/>
        <w:jc w:val="both"/>
        <w:rPr>
          <w:rFonts w:eastAsia="Times New Roman" w:cs="Times New Roman"/>
          <w:szCs w:val="28"/>
          <w:u w:val="single"/>
          <w:lang w:val="uk-UA" w:eastAsia="ru-RU"/>
        </w:rPr>
      </w:pPr>
      <w:r w:rsidRPr="00EE7606">
        <w:rPr>
          <w:rFonts w:eastAsia="Times New Roman" w:cs="Times New Roman"/>
          <w:szCs w:val="28"/>
          <w:u w:val="single"/>
          <w:lang w:val="uk-UA" w:eastAsia="ru-RU"/>
        </w:rPr>
        <w:t>Оцінка впливу на сферу інтересів держави</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4066"/>
        <w:gridCol w:w="2860"/>
      </w:tblGrid>
      <w:tr w:rsidR="00680651" w:rsidRPr="00241E76" w14:paraId="05B2B3D7" w14:textId="77777777" w:rsidTr="00A1228C">
        <w:tc>
          <w:tcPr>
            <w:tcW w:w="2430" w:type="dxa"/>
          </w:tcPr>
          <w:p w14:paraId="7710C45E" w14:textId="77777777" w:rsidR="002C5F43" w:rsidRPr="00EE7606" w:rsidRDefault="002C5F43" w:rsidP="005B27EB">
            <w:pPr>
              <w:spacing w:after="0" w:line="276" w:lineRule="auto"/>
              <w:rPr>
                <w:rFonts w:cs="Times New Roman"/>
                <w:szCs w:val="28"/>
                <w:lang w:val="uk-UA" w:eastAsia="uk-UA"/>
              </w:rPr>
            </w:pPr>
            <w:r w:rsidRPr="00EE7606">
              <w:rPr>
                <w:rFonts w:cs="Times New Roman"/>
                <w:szCs w:val="28"/>
                <w:lang w:val="uk-UA" w:eastAsia="uk-UA"/>
              </w:rPr>
              <w:t>Вид альтернативи</w:t>
            </w:r>
          </w:p>
        </w:tc>
        <w:tc>
          <w:tcPr>
            <w:tcW w:w="4066" w:type="dxa"/>
          </w:tcPr>
          <w:p w14:paraId="594A36DE" w14:textId="77777777" w:rsidR="002C5F43" w:rsidRPr="00EE7606" w:rsidRDefault="002C5F43" w:rsidP="005B27EB">
            <w:pPr>
              <w:spacing w:after="0" w:line="276" w:lineRule="auto"/>
              <w:rPr>
                <w:rFonts w:cs="Times New Roman"/>
                <w:szCs w:val="28"/>
                <w:lang w:val="uk-UA" w:eastAsia="uk-UA"/>
              </w:rPr>
            </w:pPr>
            <w:r w:rsidRPr="00EE7606">
              <w:rPr>
                <w:rFonts w:cs="Times New Roman"/>
                <w:szCs w:val="28"/>
                <w:lang w:val="uk-UA" w:eastAsia="uk-UA"/>
              </w:rPr>
              <w:t>Вигоди</w:t>
            </w:r>
          </w:p>
        </w:tc>
        <w:tc>
          <w:tcPr>
            <w:tcW w:w="2860" w:type="dxa"/>
          </w:tcPr>
          <w:p w14:paraId="0F27D212" w14:textId="77777777" w:rsidR="002C5F43" w:rsidRPr="00EE7606" w:rsidRDefault="002C5F43" w:rsidP="005B27EB">
            <w:pPr>
              <w:spacing w:after="0" w:line="276" w:lineRule="auto"/>
              <w:rPr>
                <w:rFonts w:cs="Times New Roman"/>
                <w:szCs w:val="28"/>
                <w:lang w:val="uk-UA" w:eastAsia="uk-UA"/>
              </w:rPr>
            </w:pPr>
            <w:r w:rsidRPr="00EE7606">
              <w:rPr>
                <w:rFonts w:cs="Times New Roman"/>
                <w:szCs w:val="28"/>
                <w:lang w:val="uk-UA" w:eastAsia="uk-UA"/>
              </w:rPr>
              <w:t>Витрати</w:t>
            </w:r>
          </w:p>
        </w:tc>
      </w:tr>
      <w:tr w:rsidR="00680651" w:rsidRPr="00241E76" w14:paraId="10858042" w14:textId="77777777" w:rsidTr="00A1228C">
        <w:tc>
          <w:tcPr>
            <w:tcW w:w="2430" w:type="dxa"/>
          </w:tcPr>
          <w:p w14:paraId="33A9F488" w14:textId="77777777" w:rsidR="002C5F43" w:rsidRPr="00EE7606" w:rsidRDefault="002C5F43" w:rsidP="005B27EB">
            <w:pPr>
              <w:spacing w:after="0" w:line="276" w:lineRule="auto"/>
              <w:rPr>
                <w:rFonts w:cs="Times New Roman"/>
                <w:szCs w:val="28"/>
                <w:lang w:val="uk-UA" w:eastAsia="ru-RU"/>
              </w:rPr>
            </w:pPr>
            <w:r w:rsidRPr="00EE7606">
              <w:rPr>
                <w:rFonts w:cs="Times New Roman"/>
                <w:szCs w:val="28"/>
                <w:lang w:val="uk-UA" w:eastAsia="ru-RU"/>
              </w:rPr>
              <w:t>Альтернатива 1.</w:t>
            </w:r>
          </w:p>
          <w:p w14:paraId="77ADC604" w14:textId="77777777" w:rsidR="002C5F43" w:rsidRPr="00EE7606" w:rsidRDefault="002C5F43" w:rsidP="005B27EB">
            <w:pPr>
              <w:spacing w:after="0" w:line="276" w:lineRule="auto"/>
              <w:rPr>
                <w:rFonts w:cs="Times New Roman"/>
                <w:szCs w:val="28"/>
                <w:lang w:val="uk-UA" w:eastAsia="ru-RU"/>
              </w:rPr>
            </w:pPr>
          </w:p>
        </w:tc>
        <w:tc>
          <w:tcPr>
            <w:tcW w:w="4066" w:type="dxa"/>
          </w:tcPr>
          <w:p w14:paraId="609285C8" w14:textId="77777777" w:rsidR="002C5F43" w:rsidRPr="00EE7606" w:rsidRDefault="002C5F43" w:rsidP="005B27EB">
            <w:pPr>
              <w:spacing w:after="0" w:line="276" w:lineRule="auto"/>
              <w:rPr>
                <w:rFonts w:cs="Times New Roman"/>
                <w:szCs w:val="28"/>
                <w:lang w:val="uk-UA" w:eastAsia="ru-RU"/>
              </w:rPr>
            </w:pPr>
            <w:r w:rsidRPr="00EE7606">
              <w:rPr>
                <w:rFonts w:cs="Times New Roman"/>
                <w:szCs w:val="28"/>
                <w:lang w:val="uk-UA" w:eastAsia="ru-RU"/>
              </w:rPr>
              <w:t>Відсутні.</w:t>
            </w:r>
          </w:p>
        </w:tc>
        <w:tc>
          <w:tcPr>
            <w:tcW w:w="2860" w:type="dxa"/>
          </w:tcPr>
          <w:p w14:paraId="70232D15" w14:textId="2794E876" w:rsidR="00EE7606" w:rsidRPr="00EE7606" w:rsidRDefault="002C5F43" w:rsidP="005B27EB">
            <w:pPr>
              <w:pStyle w:val="Default"/>
              <w:spacing w:line="276" w:lineRule="auto"/>
              <w:jc w:val="both"/>
              <w:rPr>
                <w:color w:val="auto"/>
                <w:sz w:val="28"/>
                <w:szCs w:val="28"/>
                <w:lang w:val="uk-UA"/>
              </w:rPr>
            </w:pPr>
            <w:r w:rsidRPr="00EE7606">
              <w:rPr>
                <w:color w:val="auto"/>
                <w:sz w:val="28"/>
                <w:szCs w:val="28"/>
                <w:lang w:val="uk-UA"/>
              </w:rPr>
              <w:t xml:space="preserve">Недосконалість відповідного нормативно-правового забезпечення </w:t>
            </w:r>
            <w:r w:rsidR="001872B5" w:rsidRPr="00EE7606">
              <w:rPr>
                <w:color w:val="auto"/>
                <w:sz w:val="28"/>
                <w:szCs w:val="28"/>
                <w:lang w:val="uk-UA"/>
              </w:rPr>
              <w:t>створює</w:t>
            </w:r>
            <w:r w:rsidR="00EE7606">
              <w:rPr>
                <w:color w:val="auto"/>
                <w:sz w:val="28"/>
                <w:szCs w:val="28"/>
                <w:lang w:val="uk-UA"/>
              </w:rPr>
              <w:t xml:space="preserve"> перешкоди в процедурі розрахунку розміру збитків.</w:t>
            </w:r>
            <w:r w:rsidR="001872B5" w:rsidRPr="00EE7606">
              <w:rPr>
                <w:color w:val="auto"/>
                <w:sz w:val="28"/>
                <w:szCs w:val="28"/>
                <w:lang w:val="uk-UA"/>
              </w:rPr>
              <w:t xml:space="preserve"> </w:t>
            </w:r>
          </w:p>
        </w:tc>
      </w:tr>
      <w:tr w:rsidR="00680651" w:rsidRPr="00241E76" w14:paraId="4DE12E33" w14:textId="77777777" w:rsidTr="00A1228C">
        <w:tc>
          <w:tcPr>
            <w:tcW w:w="2430" w:type="dxa"/>
          </w:tcPr>
          <w:p w14:paraId="6C9620BE" w14:textId="77777777" w:rsidR="002C5F43" w:rsidRPr="00241E76" w:rsidRDefault="002C5F43" w:rsidP="005B27EB">
            <w:pPr>
              <w:spacing w:after="0" w:line="276" w:lineRule="auto"/>
              <w:rPr>
                <w:rFonts w:cs="Times New Roman"/>
                <w:szCs w:val="28"/>
                <w:highlight w:val="yellow"/>
                <w:lang w:val="uk-UA" w:eastAsia="ru-RU"/>
              </w:rPr>
            </w:pPr>
            <w:r w:rsidRPr="009A0DF7">
              <w:rPr>
                <w:rFonts w:cs="Times New Roman"/>
                <w:szCs w:val="28"/>
                <w:lang w:val="uk-UA" w:eastAsia="ru-RU"/>
              </w:rPr>
              <w:t>Альтернатива 2.</w:t>
            </w:r>
          </w:p>
          <w:p w14:paraId="5672FEC6" w14:textId="7DAD723D" w:rsidR="002C5F43" w:rsidRPr="00241E76" w:rsidRDefault="002C5F43" w:rsidP="005B27EB">
            <w:pPr>
              <w:spacing w:after="0" w:line="276" w:lineRule="auto"/>
              <w:rPr>
                <w:rFonts w:cs="Times New Roman"/>
                <w:strike/>
                <w:szCs w:val="28"/>
                <w:highlight w:val="yellow"/>
                <w:lang w:val="uk-UA" w:eastAsia="ru-RU"/>
              </w:rPr>
            </w:pPr>
          </w:p>
        </w:tc>
        <w:tc>
          <w:tcPr>
            <w:tcW w:w="4066" w:type="dxa"/>
          </w:tcPr>
          <w:p w14:paraId="14A4E58C" w14:textId="21B861BE" w:rsidR="002C5F43" w:rsidRPr="009A0DF7" w:rsidRDefault="002D0DD5" w:rsidP="005B27EB">
            <w:pPr>
              <w:spacing w:after="0" w:line="276" w:lineRule="auto"/>
              <w:jc w:val="both"/>
              <w:rPr>
                <w:rFonts w:cs="Times New Roman"/>
                <w:szCs w:val="28"/>
                <w:lang w:val="uk-UA"/>
              </w:rPr>
            </w:pPr>
            <w:r w:rsidRPr="009A0DF7">
              <w:rPr>
                <w:rFonts w:cs="Times New Roman"/>
                <w:szCs w:val="28"/>
                <w:lang w:val="uk-UA"/>
              </w:rPr>
              <w:t>Н</w:t>
            </w:r>
            <w:r w:rsidR="002C5F43" w:rsidRPr="009A0DF7">
              <w:rPr>
                <w:rFonts w:cs="Times New Roman"/>
                <w:szCs w:val="28"/>
                <w:lang w:val="uk-UA"/>
              </w:rPr>
              <w:t>ормативно-правов</w:t>
            </w:r>
            <w:r w:rsidRPr="009A0DF7">
              <w:rPr>
                <w:rFonts w:cs="Times New Roman"/>
                <w:szCs w:val="28"/>
                <w:lang w:val="uk-UA"/>
              </w:rPr>
              <w:t xml:space="preserve">ий акт </w:t>
            </w:r>
            <w:r w:rsidR="002C5F43" w:rsidRPr="009A0DF7">
              <w:rPr>
                <w:rFonts w:cs="Times New Roman"/>
                <w:bCs/>
                <w:szCs w:val="28"/>
                <w:lang w:val="uk-UA"/>
              </w:rPr>
              <w:t xml:space="preserve">розроблено на виконання </w:t>
            </w:r>
            <w:r w:rsidR="002C5F43" w:rsidRPr="009A0DF7">
              <w:rPr>
                <w:rFonts w:cs="Times New Roman"/>
                <w:szCs w:val="28"/>
                <w:lang w:val="uk-UA"/>
              </w:rPr>
              <w:t>норм законодавства</w:t>
            </w:r>
            <w:r w:rsidR="009A0DF7">
              <w:rPr>
                <w:rFonts w:cs="Times New Roman"/>
                <w:szCs w:val="28"/>
                <w:lang w:val="uk-UA"/>
              </w:rPr>
              <w:t xml:space="preserve"> з урахуванням детального аналізу способу державного обліку запасів корисних копалин та джерел отримання інформації</w:t>
            </w:r>
            <w:r w:rsidR="002C5F43" w:rsidRPr="009A0DF7">
              <w:rPr>
                <w:rFonts w:cs="Times New Roman"/>
                <w:szCs w:val="28"/>
                <w:lang w:val="uk-UA"/>
              </w:rPr>
              <w:t>.</w:t>
            </w:r>
          </w:p>
          <w:p w14:paraId="09BBF65D" w14:textId="048F0AD6" w:rsidR="006107D3" w:rsidRDefault="00CB2799" w:rsidP="005B27EB">
            <w:pPr>
              <w:spacing w:after="0" w:line="276" w:lineRule="auto"/>
              <w:jc w:val="both"/>
              <w:rPr>
                <w:rFonts w:cs="Times New Roman"/>
                <w:szCs w:val="28"/>
                <w:lang w:val="uk-UA"/>
              </w:rPr>
            </w:pPr>
            <w:r w:rsidRPr="00CB2799">
              <w:rPr>
                <w:rFonts w:cs="Times New Roman"/>
                <w:szCs w:val="28"/>
                <w:lang w:val="uk-UA"/>
              </w:rPr>
              <w:t xml:space="preserve">Прийняття </w:t>
            </w:r>
            <w:r>
              <w:rPr>
                <w:rFonts w:cs="Times New Roman"/>
                <w:szCs w:val="28"/>
                <w:lang w:val="uk-UA"/>
              </w:rPr>
              <w:t xml:space="preserve">регуляторного акта дозволить </w:t>
            </w:r>
            <w:r w:rsidR="005F74AC">
              <w:rPr>
                <w:rFonts w:cs="Times New Roman"/>
                <w:szCs w:val="28"/>
                <w:lang w:val="uk-UA"/>
              </w:rPr>
              <w:t xml:space="preserve">зменшити кількість звернень до ДПС з метою отримання інформації про ціну </w:t>
            </w:r>
            <w:r w:rsidR="005F74AC" w:rsidRPr="00997922">
              <w:rPr>
                <w:rFonts w:cs="Times New Roman"/>
                <w:szCs w:val="28"/>
                <w:lang w:val="uk-UA"/>
              </w:rPr>
              <w:t>одиниці товарної продукції гірничого підприємства – видобутої корисної копалини (мінеральної сировини)</w:t>
            </w:r>
            <w:r w:rsidR="005F74AC">
              <w:rPr>
                <w:rFonts w:cs="Times New Roman"/>
                <w:szCs w:val="28"/>
                <w:lang w:val="uk-UA"/>
              </w:rPr>
              <w:t>.</w:t>
            </w:r>
          </w:p>
          <w:p w14:paraId="454245F0" w14:textId="7CE30A09" w:rsidR="005F74AC" w:rsidRPr="00241E76" w:rsidRDefault="005F74AC" w:rsidP="001044FB">
            <w:pPr>
              <w:spacing w:after="0" w:line="276" w:lineRule="auto"/>
              <w:jc w:val="both"/>
              <w:rPr>
                <w:rFonts w:cs="Times New Roman"/>
                <w:szCs w:val="28"/>
                <w:highlight w:val="yellow"/>
                <w:lang w:val="uk-UA"/>
              </w:rPr>
            </w:pPr>
            <w:r w:rsidRPr="005F74AC">
              <w:rPr>
                <w:rFonts w:cs="Times New Roman"/>
                <w:szCs w:val="28"/>
                <w:lang w:val="uk-UA"/>
              </w:rPr>
              <w:t>Регуляторним актом уточн</w:t>
            </w:r>
            <w:r w:rsidR="001044FB">
              <w:rPr>
                <w:rFonts w:cs="Times New Roman"/>
                <w:szCs w:val="28"/>
                <w:lang w:val="uk-UA"/>
              </w:rPr>
              <w:t>юю</w:t>
            </w:r>
            <w:r w:rsidRPr="005F74AC">
              <w:rPr>
                <w:rFonts w:cs="Times New Roman"/>
                <w:szCs w:val="28"/>
                <w:lang w:val="uk-UA"/>
              </w:rPr>
              <w:t xml:space="preserve">ться  </w:t>
            </w:r>
            <w:r>
              <w:rPr>
                <w:rFonts w:cs="Times New Roman"/>
                <w:szCs w:val="28"/>
                <w:lang w:val="uk-UA"/>
              </w:rPr>
              <w:t>відомості, що має містит</w:t>
            </w:r>
            <w:r w:rsidR="001044FB">
              <w:rPr>
                <w:rFonts w:cs="Times New Roman"/>
                <w:szCs w:val="28"/>
                <w:lang w:val="uk-UA"/>
              </w:rPr>
              <w:t>и</w:t>
            </w:r>
            <w:r>
              <w:rPr>
                <w:rFonts w:cs="Times New Roman"/>
                <w:szCs w:val="28"/>
                <w:lang w:val="uk-UA"/>
              </w:rPr>
              <w:t xml:space="preserve"> </w:t>
            </w:r>
            <w:r w:rsidRPr="00997922">
              <w:rPr>
                <w:rFonts w:cs="Times New Roman"/>
                <w:szCs w:val="28"/>
                <w:lang w:val="uk-UA"/>
              </w:rPr>
              <w:t>виснов</w:t>
            </w:r>
            <w:r>
              <w:rPr>
                <w:rFonts w:cs="Times New Roman"/>
                <w:szCs w:val="28"/>
                <w:lang w:val="uk-UA"/>
              </w:rPr>
              <w:t>ок</w:t>
            </w:r>
            <w:r w:rsidRPr="00997922">
              <w:rPr>
                <w:rFonts w:cs="Times New Roman"/>
                <w:szCs w:val="28"/>
                <w:lang w:val="uk-UA"/>
              </w:rPr>
              <w:t xml:space="preserve"> про вид корисної копалини</w:t>
            </w:r>
            <w:r>
              <w:rPr>
                <w:rFonts w:cs="Times New Roman"/>
                <w:szCs w:val="28"/>
                <w:lang w:val="uk-UA"/>
              </w:rPr>
              <w:t xml:space="preserve">, з метою </w:t>
            </w:r>
            <w:r>
              <w:rPr>
                <w:rFonts w:cs="Times New Roman"/>
                <w:szCs w:val="28"/>
                <w:lang w:val="uk-UA"/>
              </w:rPr>
              <w:lastRenderedPageBreak/>
              <w:t xml:space="preserve">єдиного та однозначного підходу (висновок надається лабораторіями та застосовується Держгеонадрами, Держекоінспекцією, </w:t>
            </w:r>
            <w:r w:rsidR="00A041E9">
              <w:rPr>
                <w:rFonts w:cs="Times New Roman"/>
                <w:szCs w:val="28"/>
                <w:lang w:val="uk-UA"/>
              </w:rPr>
              <w:t xml:space="preserve">ДПС, </w:t>
            </w:r>
            <w:r>
              <w:rPr>
                <w:rFonts w:cs="Times New Roman"/>
                <w:szCs w:val="28"/>
                <w:lang w:val="uk-UA"/>
              </w:rPr>
              <w:t>правоохоронними органами</w:t>
            </w:r>
            <w:r w:rsidR="00A041E9">
              <w:rPr>
                <w:rFonts w:cs="Times New Roman"/>
                <w:szCs w:val="28"/>
                <w:lang w:val="uk-UA"/>
              </w:rPr>
              <w:t>, а</w:t>
            </w:r>
            <w:r w:rsidR="001044FB">
              <w:rPr>
                <w:rFonts w:cs="Times New Roman"/>
                <w:szCs w:val="28"/>
                <w:lang w:val="uk-UA"/>
              </w:rPr>
              <w:t xml:space="preserve"> в</w:t>
            </w:r>
            <w:r w:rsidR="00A041E9">
              <w:rPr>
                <w:rFonts w:cs="Times New Roman"/>
                <w:szCs w:val="28"/>
                <w:lang w:val="uk-UA"/>
              </w:rPr>
              <w:t xml:space="preserve"> подальшому органами прокуратури та судами</w:t>
            </w:r>
            <w:r>
              <w:rPr>
                <w:rFonts w:cs="Times New Roman"/>
                <w:szCs w:val="28"/>
                <w:lang w:val="uk-UA"/>
              </w:rPr>
              <w:t>)</w:t>
            </w:r>
          </w:p>
        </w:tc>
        <w:tc>
          <w:tcPr>
            <w:tcW w:w="2860" w:type="dxa"/>
          </w:tcPr>
          <w:p w14:paraId="041C5478" w14:textId="05C09685" w:rsidR="002C5F43" w:rsidRPr="00241E76" w:rsidRDefault="009A0DF7" w:rsidP="005B27EB">
            <w:pPr>
              <w:spacing w:after="0" w:line="276" w:lineRule="auto"/>
              <w:jc w:val="both"/>
              <w:rPr>
                <w:rFonts w:cs="Times New Roman"/>
                <w:szCs w:val="28"/>
                <w:highlight w:val="yellow"/>
                <w:lang w:val="uk-UA" w:eastAsia="uk-UA"/>
              </w:rPr>
            </w:pPr>
            <w:r w:rsidRPr="009A0DF7">
              <w:rPr>
                <w:rFonts w:cs="Times New Roman"/>
                <w:szCs w:val="28"/>
                <w:lang w:val="uk-UA" w:eastAsia="uk-UA"/>
              </w:rPr>
              <w:lastRenderedPageBreak/>
              <w:t>Зміни, запропоновані регуляторним актом не потребуватимуть додаткових витрат з державного бюджету.</w:t>
            </w:r>
          </w:p>
        </w:tc>
      </w:tr>
    </w:tbl>
    <w:p w14:paraId="0D1179A5" w14:textId="0AE709E2" w:rsidR="00FB5370" w:rsidRPr="00241E76" w:rsidRDefault="00FB5370" w:rsidP="005B27EB">
      <w:pPr>
        <w:spacing w:after="0" w:line="276" w:lineRule="auto"/>
        <w:ind w:firstLine="709"/>
        <w:jc w:val="both"/>
        <w:rPr>
          <w:rFonts w:cs="Times New Roman"/>
          <w:bCs/>
          <w:szCs w:val="28"/>
          <w:highlight w:val="yellow"/>
          <w:lang w:val="uk-UA"/>
        </w:rPr>
      </w:pPr>
    </w:p>
    <w:p w14:paraId="79860EB1" w14:textId="6680FFDA" w:rsidR="008F3C66" w:rsidRPr="00585CFD" w:rsidRDefault="004F1256" w:rsidP="005B27EB">
      <w:pPr>
        <w:spacing w:after="0" w:line="276" w:lineRule="auto"/>
        <w:ind w:firstLine="709"/>
        <w:jc w:val="both"/>
        <w:rPr>
          <w:rFonts w:cs="Times New Roman"/>
          <w:bCs/>
          <w:szCs w:val="28"/>
          <w:lang w:val="uk-UA"/>
        </w:rPr>
      </w:pPr>
      <w:r w:rsidRPr="00585CFD">
        <w:rPr>
          <w:rFonts w:cs="Times New Roman"/>
          <w:bCs/>
          <w:szCs w:val="28"/>
          <w:lang w:val="uk-UA"/>
        </w:rPr>
        <w:t xml:space="preserve">Враховуючи зазначене, з метою належного виконання </w:t>
      </w:r>
      <w:r w:rsidR="007506E0" w:rsidRPr="00585CFD">
        <w:rPr>
          <w:rFonts w:cs="Times New Roman"/>
          <w:bCs/>
          <w:szCs w:val="28"/>
          <w:lang w:val="uk-UA"/>
        </w:rPr>
        <w:t>норм</w:t>
      </w:r>
      <w:r w:rsidRPr="00585CFD">
        <w:rPr>
          <w:rFonts w:cs="Times New Roman"/>
          <w:bCs/>
          <w:szCs w:val="28"/>
          <w:lang w:val="uk-UA"/>
        </w:rPr>
        <w:t xml:space="preserve"> </w:t>
      </w:r>
      <w:r w:rsidR="00585CFD" w:rsidRPr="00585CFD">
        <w:rPr>
          <w:rFonts w:cs="Times New Roman"/>
          <w:szCs w:val="28"/>
          <w:lang w:val="uk-UA"/>
        </w:rPr>
        <w:t>частини четвертої статті 61, пункту 4 частини четвертої статті 62 Кодексу України про надра, підпункту 10 пункту 2 Порядку визначення шкоди та збитків, завданих Україні внаслідок збройної агресії Російської Федерації, затвердженого постановою Кабінету Міністрів України від 20 березня 2022 р</w:t>
      </w:r>
      <w:r w:rsidR="00237BFD">
        <w:rPr>
          <w:rFonts w:cs="Times New Roman"/>
          <w:szCs w:val="28"/>
          <w:lang w:val="uk-UA"/>
        </w:rPr>
        <w:t>оку</w:t>
      </w:r>
      <w:r w:rsidR="00585CFD" w:rsidRPr="00585CFD">
        <w:rPr>
          <w:rFonts w:cs="Times New Roman"/>
          <w:szCs w:val="28"/>
          <w:lang w:val="uk-UA"/>
        </w:rPr>
        <w:t xml:space="preserve"> № 326</w:t>
      </w:r>
      <w:r w:rsidR="00237BFD">
        <w:rPr>
          <w:rFonts w:cs="Times New Roman"/>
          <w:szCs w:val="28"/>
          <w:lang w:val="uk-UA"/>
        </w:rPr>
        <w:t xml:space="preserve"> </w:t>
      </w:r>
      <w:r w:rsidR="000B4520" w:rsidRPr="00585CFD">
        <w:rPr>
          <w:rFonts w:cs="Times New Roman"/>
          <w:bCs/>
          <w:szCs w:val="28"/>
          <w:lang w:val="uk-UA"/>
        </w:rPr>
        <w:t>та</w:t>
      </w:r>
      <w:r w:rsidRPr="00585CFD">
        <w:rPr>
          <w:rFonts w:cs="Times New Roman"/>
          <w:bCs/>
          <w:szCs w:val="28"/>
          <w:lang w:val="uk-UA"/>
        </w:rPr>
        <w:t xml:space="preserve"> подальшого удосконалення нормативно-правового регулювання відносин розроблен</w:t>
      </w:r>
      <w:r w:rsidR="00D21205" w:rsidRPr="00585CFD">
        <w:rPr>
          <w:rFonts w:cs="Times New Roman"/>
          <w:bCs/>
          <w:szCs w:val="28"/>
          <w:lang w:val="uk-UA"/>
        </w:rPr>
        <w:t>о</w:t>
      </w:r>
      <w:r w:rsidRPr="00585CFD">
        <w:rPr>
          <w:rFonts w:cs="Times New Roman"/>
          <w:bCs/>
          <w:szCs w:val="28"/>
          <w:lang w:val="uk-UA"/>
        </w:rPr>
        <w:t xml:space="preserve"> проєкт </w:t>
      </w:r>
      <w:r w:rsidR="00E25F4B" w:rsidRPr="00585CFD">
        <w:rPr>
          <w:rFonts w:cs="Times New Roman"/>
          <w:bCs/>
          <w:szCs w:val="28"/>
          <w:lang w:val="uk-UA"/>
        </w:rPr>
        <w:t>акта</w:t>
      </w:r>
      <w:r w:rsidR="00FB5370" w:rsidRPr="00585CFD">
        <w:rPr>
          <w:rFonts w:cs="Times New Roman"/>
          <w:bCs/>
          <w:szCs w:val="28"/>
          <w:lang w:val="uk-UA"/>
        </w:rPr>
        <w:t>.</w:t>
      </w:r>
    </w:p>
    <w:p w14:paraId="3EF57FD1" w14:textId="1C3CF4C5" w:rsidR="00AC5CBC" w:rsidRPr="00585CFD" w:rsidRDefault="00D21205" w:rsidP="005B27EB">
      <w:pPr>
        <w:spacing w:after="0" w:line="276" w:lineRule="auto"/>
        <w:ind w:firstLine="709"/>
        <w:jc w:val="both"/>
        <w:rPr>
          <w:rFonts w:cs="Times New Roman"/>
          <w:szCs w:val="28"/>
          <w:lang w:val="uk-UA"/>
        </w:rPr>
      </w:pPr>
      <w:r w:rsidRPr="00585CFD">
        <w:rPr>
          <w:rFonts w:cs="Times New Roman"/>
          <w:szCs w:val="28"/>
          <w:lang w:val="uk-UA"/>
        </w:rPr>
        <w:t xml:space="preserve">Прийняття проєкту акта сприятиме </w:t>
      </w:r>
      <w:r w:rsidR="00181C67" w:rsidRPr="00585CFD">
        <w:rPr>
          <w:rFonts w:cs="Times New Roman"/>
          <w:szCs w:val="28"/>
          <w:lang w:val="uk-UA"/>
        </w:rPr>
        <w:t xml:space="preserve">вдосконаленню відносин у сфері </w:t>
      </w:r>
      <w:r w:rsidR="005827DC" w:rsidRPr="00585CFD">
        <w:rPr>
          <w:rFonts w:cs="Times New Roman"/>
          <w:szCs w:val="28"/>
          <w:lang w:val="uk-UA"/>
        </w:rPr>
        <w:t xml:space="preserve">охорони навколишнього природного середовища, геологічного вивчення та раціонального використання надр </w:t>
      </w:r>
      <w:r w:rsidR="00AA5053" w:rsidRPr="00585CFD">
        <w:rPr>
          <w:rFonts w:cs="Times New Roman"/>
          <w:szCs w:val="28"/>
          <w:lang w:val="uk-UA"/>
        </w:rPr>
        <w:t>на підставі інформації</w:t>
      </w:r>
      <w:r w:rsidR="00585CFD" w:rsidRPr="00585CFD">
        <w:rPr>
          <w:rFonts w:cs="Times New Roman"/>
          <w:szCs w:val="28"/>
          <w:lang w:val="uk-UA"/>
        </w:rPr>
        <w:t>,</w:t>
      </w:r>
      <w:r w:rsidR="00AA5053" w:rsidRPr="00585CFD">
        <w:rPr>
          <w:rFonts w:cs="Times New Roman"/>
          <w:szCs w:val="28"/>
          <w:lang w:val="uk-UA"/>
        </w:rPr>
        <w:t xml:space="preserve"> </w:t>
      </w:r>
      <w:r w:rsidR="00585CFD" w:rsidRPr="00585CFD">
        <w:rPr>
          <w:rFonts w:cs="Times New Roman"/>
          <w:szCs w:val="28"/>
          <w:lang w:val="uk-UA"/>
        </w:rPr>
        <w:t>в частині відшкодування втрат держави внаслідок самовільного користування надрами, в тому числі на тимчасово окупованих територіях та на іншій території України внаслідок збройної агресії Російської Федерації</w:t>
      </w:r>
      <w:r w:rsidR="00585CFD">
        <w:rPr>
          <w:rFonts w:cs="Times New Roman"/>
          <w:szCs w:val="28"/>
          <w:lang w:val="uk-UA"/>
        </w:rPr>
        <w:t>,</w:t>
      </w:r>
      <w:r w:rsidR="00E14020" w:rsidRPr="00585CFD">
        <w:rPr>
          <w:rFonts w:cs="Times New Roman"/>
          <w:szCs w:val="28"/>
          <w:lang w:val="uk-UA"/>
        </w:rPr>
        <w:t xml:space="preserve"> </w:t>
      </w:r>
      <w:r w:rsidR="000C2C6D" w:rsidRPr="00585CFD">
        <w:rPr>
          <w:rFonts w:cs="Times New Roman"/>
          <w:szCs w:val="28"/>
          <w:lang w:val="uk-UA"/>
        </w:rPr>
        <w:t>а також забезпечення</w:t>
      </w:r>
      <w:r w:rsidR="007C26F3" w:rsidRPr="00585CFD">
        <w:rPr>
          <w:rFonts w:cs="Times New Roman"/>
          <w:szCs w:val="28"/>
          <w:lang w:val="uk-UA"/>
        </w:rPr>
        <w:t xml:space="preserve"> </w:t>
      </w:r>
      <w:r w:rsidR="00AC5CBC" w:rsidRPr="00585CFD">
        <w:rPr>
          <w:rFonts w:cs="Times New Roman"/>
          <w:szCs w:val="28"/>
          <w:lang w:val="uk-UA"/>
        </w:rPr>
        <w:t>державних органів, підприємств, установ, організацій та громадськості</w:t>
      </w:r>
      <w:r w:rsidR="00B64BA9" w:rsidRPr="00585CFD">
        <w:rPr>
          <w:rFonts w:cs="Times New Roman"/>
          <w:szCs w:val="28"/>
          <w:lang w:val="uk-UA"/>
        </w:rPr>
        <w:t xml:space="preserve"> актуалізованою інф</w:t>
      </w:r>
      <w:r w:rsidR="000C2C6D" w:rsidRPr="00585CFD">
        <w:rPr>
          <w:rFonts w:cs="Times New Roman"/>
          <w:szCs w:val="28"/>
          <w:lang w:val="uk-UA"/>
        </w:rPr>
        <w:t>ормацією</w:t>
      </w:r>
      <w:r w:rsidR="00AC5CBC" w:rsidRPr="00585CFD">
        <w:rPr>
          <w:rFonts w:cs="Times New Roman"/>
          <w:szCs w:val="28"/>
          <w:lang w:val="uk-UA"/>
        </w:rPr>
        <w:t xml:space="preserve"> про </w:t>
      </w:r>
      <w:r w:rsidR="00585CFD" w:rsidRPr="00585CFD">
        <w:rPr>
          <w:rFonts w:cs="Times New Roman"/>
          <w:szCs w:val="28"/>
          <w:lang w:val="uk-UA"/>
        </w:rPr>
        <w:t>обсяги самовільного користування надрами</w:t>
      </w:r>
      <w:r w:rsidR="00E14020" w:rsidRPr="00585CFD">
        <w:rPr>
          <w:rFonts w:cs="Times New Roman"/>
          <w:szCs w:val="28"/>
          <w:lang w:val="uk-UA"/>
        </w:rPr>
        <w:t>.</w:t>
      </w:r>
    </w:p>
    <w:p w14:paraId="7B7901C9" w14:textId="6B35409A" w:rsidR="00E6000E" w:rsidRPr="00241E76" w:rsidRDefault="00E6000E" w:rsidP="005B27EB">
      <w:pPr>
        <w:pStyle w:val="Default"/>
        <w:spacing w:line="276" w:lineRule="auto"/>
        <w:ind w:firstLine="709"/>
        <w:jc w:val="both"/>
        <w:rPr>
          <w:color w:val="auto"/>
          <w:sz w:val="28"/>
          <w:szCs w:val="28"/>
          <w:highlight w:val="yellow"/>
          <w:lang w:val="uk-UA"/>
        </w:rPr>
      </w:pPr>
    </w:p>
    <w:p w14:paraId="633FBA05" w14:textId="77777777" w:rsidR="005C663D" w:rsidRPr="00585CFD" w:rsidRDefault="005C663D" w:rsidP="005B27EB">
      <w:pPr>
        <w:widowControl w:val="0"/>
        <w:tabs>
          <w:tab w:val="left" w:pos="990"/>
        </w:tabs>
        <w:spacing w:after="0" w:line="276" w:lineRule="auto"/>
        <w:ind w:firstLine="709"/>
        <w:jc w:val="both"/>
        <w:rPr>
          <w:rFonts w:eastAsia="Times New Roman" w:cs="Times New Roman"/>
          <w:szCs w:val="28"/>
          <w:u w:val="single"/>
          <w:lang w:val="uk-UA" w:eastAsia="ru-RU"/>
        </w:rPr>
      </w:pPr>
      <w:r w:rsidRPr="00585CFD">
        <w:rPr>
          <w:rFonts w:eastAsia="Times New Roman" w:cs="Times New Roman"/>
          <w:szCs w:val="28"/>
          <w:u w:val="single"/>
          <w:lang w:val="uk-UA" w:eastAsia="ru-RU"/>
        </w:rPr>
        <w:t>Оцінка впливу на сферу інтересів громадян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3949"/>
        <w:gridCol w:w="2977"/>
      </w:tblGrid>
      <w:tr w:rsidR="00680651" w:rsidRPr="00241E76" w14:paraId="0976C5E6" w14:textId="77777777" w:rsidTr="009941C3">
        <w:tc>
          <w:tcPr>
            <w:tcW w:w="2430" w:type="dxa"/>
          </w:tcPr>
          <w:p w14:paraId="7033D7C8" w14:textId="77777777" w:rsidR="00246B92" w:rsidRPr="000E2485" w:rsidRDefault="00246B92" w:rsidP="005B27EB">
            <w:pPr>
              <w:spacing w:after="0" w:line="276" w:lineRule="auto"/>
              <w:rPr>
                <w:rFonts w:cs="Times New Roman"/>
                <w:szCs w:val="28"/>
                <w:lang w:val="uk-UA" w:eastAsia="uk-UA"/>
              </w:rPr>
            </w:pPr>
            <w:r w:rsidRPr="000E2485">
              <w:rPr>
                <w:rFonts w:cs="Times New Roman"/>
                <w:szCs w:val="28"/>
                <w:lang w:val="uk-UA" w:eastAsia="uk-UA"/>
              </w:rPr>
              <w:t>Вид альтернативи</w:t>
            </w:r>
          </w:p>
        </w:tc>
        <w:tc>
          <w:tcPr>
            <w:tcW w:w="3949" w:type="dxa"/>
          </w:tcPr>
          <w:p w14:paraId="0FEA0EB1" w14:textId="77777777" w:rsidR="00246B92" w:rsidRPr="000E2485" w:rsidRDefault="00246B92" w:rsidP="005B27EB">
            <w:pPr>
              <w:spacing w:after="0" w:line="276" w:lineRule="auto"/>
              <w:rPr>
                <w:rFonts w:cs="Times New Roman"/>
                <w:szCs w:val="28"/>
                <w:lang w:val="uk-UA" w:eastAsia="uk-UA"/>
              </w:rPr>
            </w:pPr>
            <w:r w:rsidRPr="000E2485">
              <w:rPr>
                <w:rFonts w:cs="Times New Roman"/>
                <w:szCs w:val="28"/>
                <w:lang w:val="uk-UA" w:eastAsia="uk-UA"/>
              </w:rPr>
              <w:t>Вигоди</w:t>
            </w:r>
          </w:p>
        </w:tc>
        <w:tc>
          <w:tcPr>
            <w:tcW w:w="2977" w:type="dxa"/>
          </w:tcPr>
          <w:p w14:paraId="214259AB" w14:textId="77777777" w:rsidR="00246B92" w:rsidRPr="000E2485" w:rsidRDefault="00246B92" w:rsidP="005B27EB">
            <w:pPr>
              <w:spacing w:after="0" w:line="276" w:lineRule="auto"/>
              <w:rPr>
                <w:rFonts w:cs="Times New Roman"/>
                <w:szCs w:val="28"/>
                <w:lang w:val="uk-UA" w:eastAsia="uk-UA"/>
              </w:rPr>
            </w:pPr>
            <w:r w:rsidRPr="000E2485">
              <w:rPr>
                <w:rFonts w:cs="Times New Roman"/>
                <w:szCs w:val="28"/>
                <w:lang w:val="uk-UA" w:eastAsia="uk-UA"/>
              </w:rPr>
              <w:t>Витрати</w:t>
            </w:r>
          </w:p>
        </w:tc>
      </w:tr>
      <w:tr w:rsidR="00812033" w:rsidRPr="00241E76" w14:paraId="49349711" w14:textId="77777777" w:rsidTr="009941C3">
        <w:tc>
          <w:tcPr>
            <w:tcW w:w="2430" w:type="dxa"/>
          </w:tcPr>
          <w:p w14:paraId="2C92B4B0" w14:textId="77777777" w:rsidR="00812033" w:rsidRPr="000E2485" w:rsidRDefault="00812033" w:rsidP="005B27EB">
            <w:pPr>
              <w:spacing w:after="0" w:line="276" w:lineRule="auto"/>
              <w:rPr>
                <w:rFonts w:cs="Times New Roman"/>
                <w:szCs w:val="28"/>
                <w:lang w:val="uk-UA" w:eastAsia="ru-RU"/>
              </w:rPr>
            </w:pPr>
            <w:r w:rsidRPr="000E2485">
              <w:rPr>
                <w:rFonts w:cs="Times New Roman"/>
                <w:szCs w:val="28"/>
                <w:lang w:val="uk-UA" w:eastAsia="ru-RU"/>
              </w:rPr>
              <w:t>Альтернатива 1.</w:t>
            </w:r>
          </w:p>
          <w:p w14:paraId="132A9D41" w14:textId="77777777" w:rsidR="00812033" w:rsidRPr="000E2485" w:rsidRDefault="00812033" w:rsidP="005B27EB">
            <w:pPr>
              <w:spacing w:after="0" w:line="276" w:lineRule="auto"/>
              <w:rPr>
                <w:rFonts w:cs="Times New Roman"/>
                <w:szCs w:val="28"/>
                <w:lang w:val="uk-UA" w:eastAsia="ru-RU"/>
              </w:rPr>
            </w:pPr>
          </w:p>
        </w:tc>
        <w:tc>
          <w:tcPr>
            <w:tcW w:w="3949" w:type="dxa"/>
          </w:tcPr>
          <w:p w14:paraId="64DF8DDE" w14:textId="77777777" w:rsidR="00812033" w:rsidRPr="000E2485" w:rsidRDefault="00812033" w:rsidP="005B27EB">
            <w:pPr>
              <w:spacing w:after="0" w:line="276" w:lineRule="auto"/>
              <w:rPr>
                <w:rFonts w:cs="Times New Roman"/>
                <w:szCs w:val="28"/>
                <w:lang w:val="uk-UA" w:eastAsia="ru-RU"/>
              </w:rPr>
            </w:pPr>
            <w:r w:rsidRPr="000E2485">
              <w:rPr>
                <w:rFonts w:cs="Times New Roman"/>
                <w:szCs w:val="28"/>
                <w:lang w:val="uk-UA" w:eastAsia="ru-RU"/>
              </w:rPr>
              <w:t>Відсутні.</w:t>
            </w:r>
          </w:p>
        </w:tc>
        <w:tc>
          <w:tcPr>
            <w:tcW w:w="2977" w:type="dxa"/>
          </w:tcPr>
          <w:p w14:paraId="6F5273E2" w14:textId="67A65F75" w:rsidR="00812033" w:rsidRPr="00812033" w:rsidRDefault="00812033" w:rsidP="005B27EB">
            <w:pPr>
              <w:pStyle w:val="Default"/>
              <w:spacing w:line="276" w:lineRule="auto"/>
              <w:jc w:val="both"/>
              <w:rPr>
                <w:color w:val="auto"/>
                <w:sz w:val="28"/>
                <w:szCs w:val="28"/>
                <w:lang w:val="uk-UA" w:eastAsia="ru-RU"/>
              </w:rPr>
            </w:pPr>
            <w:r w:rsidRPr="00812033">
              <w:rPr>
                <w:color w:val="auto"/>
                <w:sz w:val="28"/>
                <w:szCs w:val="28"/>
                <w:lang w:val="uk-UA" w:eastAsia="ru-RU"/>
              </w:rPr>
              <w:t>Ризик настання негативних наслідків для довкілля та людей внаслідок самовільного користування надрами, яке здійснюється з порушенням вимог законодавства</w:t>
            </w:r>
          </w:p>
        </w:tc>
      </w:tr>
      <w:tr w:rsidR="00812033" w:rsidRPr="00812033" w14:paraId="7C85EA90" w14:textId="77777777" w:rsidTr="009941C3">
        <w:tc>
          <w:tcPr>
            <w:tcW w:w="2430" w:type="dxa"/>
          </w:tcPr>
          <w:p w14:paraId="01944BA9" w14:textId="77777777" w:rsidR="00812033" w:rsidRPr="000E2485" w:rsidRDefault="00812033" w:rsidP="005B27EB">
            <w:pPr>
              <w:spacing w:after="0" w:line="276" w:lineRule="auto"/>
              <w:rPr>
                <w:rFonts w:cs="Times New Roman"/>
                <w:szCs w:val="28"/>
                <w:lang w:val="uk-UA" w:eastAsia="ru-RU"/>
              </w:rPr>
            </w:pPr>
            <w:r w:rsidRPr="000E2485">
              <w:rPr>
                <w:rFonts w:cs="Times New Roman"/>
                <w:szCs w:val="28"/>
                <w:lang w:val="uk-UA" w:eastAsia="ru-RU"/>
              </w:rPr>
              <w:t>Альтернатива 2.</w:t>
            </w:r>
          </w:p>
          <w:p w14:paraId="312735C3" w14:textId="77777777" w:rsidR="00812033" w:rsidRPr="00812033" w:rsidRDefault="00812033" w:rsidP="005B27EB">
            <w:pPr>
              <w:spacing w:after="0" w:line="276" w:lineRule="auto"/>
              <w:rPr>
                <w:rFonts w:cs="Times New Roman"/>
                <w:szCs w:val="28"/>
                <w:lang w:val="uk-UA" w:eastAsia="ru-RU"/>
              </w:rPr>
            </w:pPr>
          </w:p>
        </w:tc>
        <w:tc>
          <w:tcPr>
            <w:tcW w:w="3949" w:type="dxa"/>
          </w:tcPr>
          <w:p w14:paraId="07D619C1" w14:textId="7D8E9C12" w:rsidR="00812033" w:rsidRPr="000E2485" w:rsidRDefault="00812033" w:rsidP="005B27EB">
            <w:pPr>
              <w:spacing w:after="0" w:line="276" w:lineRule="auto"/>
              <w:jc w:val="both"/>
              <w:rPr>
                <w:rFonts w:cs="Times New Roman"/>
                <w:szCs w:val="28"/>
                <w:lang w:val="uk-UA" w:eastAsia="ru-RU"/>
              </w:rPr>
            </w:pPr>
            <w:r w:rsidRPr="00812033">
              <w:rPr>
                <w:rFonts w:cs="Times New Roman"/>
                <w:szCs w:val="28"/>
                <w:lang w:val="uk-UA" w:eastAsia="ru-RU"/>
              </w:rPr>
              <w:t>Зменшення випадків звернення фізичних осіб для проведення позапланових перевірок внаслідок самовільного  користування надрами на земельних ділянках фізичних осіб та землях комунальної власності, та відповідно зменшення витрат держави на проведення таких заходів.</w:t>
            </w:r>
          </w:p>
        </w:tc>
        <w:tc>
          <w:tcPr>
            <w:tcW w:w="2977" w:type="dxa"/>
          </w:tcPr>
          <w:p w14:paraId="755FEFF8" w14:textId="223BD97B" w:rsidR="00812033" w:rsidRPr="000E2485" w:rsidRDefault="00812033" w:rsidP="005B27EB">
            <w:pPr>
              <w:spacing w:after="0" w:line="276" w:lineRule="auto"/>
              <w:rPr>
                <w:rFonts w:cs="Times New Roman"/>
                <w:szCs w:val="28"/>
                <w:lang w:val="uk-UA" w:eastAsia="ru-RU"/>
              </w:rPr>
            </w:pPr>
            <w:r>
              <w:rPr>
                <w:rFonts w:cs="Times New Roman"/>
                <w:szCs w:val="28"/>
                <w:lang w:val="uk-UA" w:eastAsia="ru-RU"/>
              </w:rPr>
              <w:t>Відсутні</w:t>
            </w:r>
          </w:p>
        </w:tc>
      </w:tr>
    </w:tbl>
    <w:p w14:paraId="1ED0464B" w14:textId="4DCA97F1" w:rsidR="005C663D" w:rsidRPr="00241E76" w:rsidRDefault="005C663D" w:rsidP="005B27EB">
      <w:pPr>
        <w:widowControl w:val="0"/>
        <w:tabs>
          <w:tab w:val="left" w:pos="990"/>
        </w:tabs>
        <w:spacing w:after="0" w:line="276" w:lineRule="auto"/>
        <w:ind w:firstLine="709"/>
        <w:jc w:val="both"/>
        <w:rPr>
          <w:rFonts w:eastAsia="Times New Roman" w:cs="Times New Roman"/>
          <w:szCs w:val="28"/>
          <w:highlight w:val="yellow"/>
          <w:lang w:val="uk-UA" w:eastAsia="ru-RU"/>
        </w:rPr>
      </w:pPr>
    </w:p>
    <w:p w14:paraId="37257FC4" w14:textId="77777777" w:rsidR="005C663D" w:rsidRDefault="005C663D" w:rsidP="005B27EB">
      <w:pPr>
        <w:widowControl w:val="0"/>
        <w:tabs>
          <w:tab w:val="left" w:pos="990"/>
        </w:tabs>
        <w:spacing w:after="0" w:line="276" w:lineRule="auto"/>
        <w:ind w:firstLine="709"/>
        <w:jc w:val="both"/>
        <w:rPr>
          <w:rFonts w:eastAsia="Times New Roman" w:cs="Times New Roman"/>
          <w:szCs w:val="28"/>
          <w:u w:val="single"/>
          <w:lang w:val="uk-UA" w:eastAsia="ru-RU"/>
        </w:rPr>
      </w:pPr>
      <w:r w:rsidRPr="00EF451B">
        <w:rPr>
          <w:rFonts w:eastAsia="Times New Roman" w:cs="Times New Roman"/>
          <w:szCs w:val="28"/>
          <w:u w:val="single"/>
          <w:lang w:val="uk-UA" w:eastAsia="ru-RU"/>
        </w:rPr>
        <w:t>Оцінка впливу на сферу інтересів суб’єктів господарювання</w:t>
      </w:r>
    </w:p>
    <w:tbl>
      <w:tblPr>
        <w:tblStyle w:val="ae"/>
        <w:tblW w:w="0" w:type="auto"/>
        <w:tblLook w:val="04A0" w:firstRow="1" w:lastRow="0" w:firstColumn="1" w:lastColumn="0" w:noHBand="0" w:noVBand="1"/>
      </w:tblPr>
      <w:tblGrid>
        <w:gridCol w:w="2256"/>
        <w:gridCol w:w="1479"/>
        <w:gridCol w:w="1493"/>
        <w:gridCol w:w="1455"/>
        <w:gridCol w:w="1472"/>
        <w:gridCol w:w="1467"/>
      </w:tblGrid>
      <w:tr w:rsidR="00EF451B" w:rsidRPr="007840E6" w14:paraId="00A48B76" w14:textId="77777777" w:rsidTr="00DA748C">
        <w:trPr>
          <w:trHeight w:val="384"/>
        </w:trPr>
        <w:tc>
          <w:tcPr>
            <w:tcW w:w="2256" w:type="dxa"/>
          </w:tcPr>
          <w:p w14:paraId="62778465" w14:textId="77777777" w:rsidR="00EF451B" w:rsidRPr="00EF451B" w:rsidRDefault="00EF451B" w:rsidP="005B27EB">
            <w:pPr>
              <w:spacing w:line="276" w:lineRule="auto"/>
              <w:jc w:val="both"/>
              <w:rPr>
                <w:rFonts w:ascii="Times New Roman" w:eastAsia="Times New Roman" w:hAnsi="Times New Roman"/>
                <w:b/>
                <w:bCs/>
                <w:sz w:val="28"/>
                <w:szCs w:val="28"/>
              </w:rPr>
            </w:pPr>
            <w:r w:rsidRPr="00EF451B">
              <w:rPr>
                <w:rFonts w:ascii="Times New Roman" w:eastAsia="Times New Roman" w:hAnsi="Times New Roman"/>
                <w:b/>
                <w:bCs/>
                <w:sz w:val="28"/>
                <w:szCs w:val="28"/>
              </w:rPr>
              <w:t>Показник</w:t>
            </w:r>
          </w:p>
        </w:tc>
        <w:tc>
          <w:tcPr>
            <w:tcW w:w="1479" w:type="dxa"/>
          </w:tcPr>
          <w:p w14:paraId="1E1EF5B4" w14:textId="77777777" w:rsidR="00EF451B" w:rsidRPr="007840E6" w:rsidRDefault="00EF451B" w:rsidP="005B27EB">
            <w:pPr>
              <w:spacing w:line="276" w:lineRule="auto"/>
              <w:jc w:val="both"/>
              <w:rPr>
                <w:rFonts w:ascii="Times New Roman" w:eastAsia="Times New Roman" w:hAnsi="Times New Roman"/>
                <w:b/>
                <w:sz w:val="24"/>
                <w:szCs w:val="24"/>
                <w:lang w:eastAsia="ru-RU"/>
              </w:rPr>
            </w:pPr>
            <w:r w:rsidRPr="007840E6">
              <w:rPr>
                <w:rFonts w:ascii="Times New Roman" w:eastAsia="Times New Roman" w:hAnsi="Times New Roman"/>
                <w:b/>
                <w:sz w:val="24"/>
                <w:szCs w:val="24"/>
                <w:lang w:eastAsia="ru-RU"/>
              </w:rPr>
              <w:t>Великі</w:t>
            </w:r>
          </w:p>
        </w:tc>
        <w:tc>
          <w:tcPr>
            <w:tcW w:w="1493" w:type="dxa"/>
          </w:tcPr>
          <w:p w14:paraId="24C4BA28" w14:textId="77777777" w:rsidR="00EF451B" w:rsidRPr="007840E6" w:rsidRDefault="00EF451B" w:rsidP="005B27EB">
            <w:pPr>
              <w:spacing w:line="276" w:lineRule="auto"/>
              <w:jc w:val="both"/>
              <w:rPr>
                <w:rFonts w:ascii="Times New Roman" w:eastAsia="Times New Roman" w:hAnsi="Times New Roman"/>
                <w:b/>
                <w:sz w:val="24"/>
                <w:szCs w:val="24"/>
                <w:lang w:eastAsia="ru-RU"/>
              </w:rPr>
            </w:pPr>
            <w:r w:rsidRPr="007840E6">
              <w:rPr>
                <w:rFonts w:ascii="Times New Roman" w:eastAsia="Times New Roman" w:hAnsi="Times New Roman"/>
                <w:b/>
                <w:sz w:val="24"/>
                <w:szCs w:val="24"/>
                <w:lang w:eastAsia="ru-RU"/>
              </w:rPr>
              <w:t>Середні</w:t>
            </w:r>
          </w:p>
        </w:tc>
        <w:tc>
          <w:tcPr>
            <w:tcW w:w="1455" w:type="dxa"/>
          </w:tcPr>
          <w:p w14:paraId="2A265A1D" w14:textId="77777777" w:rsidR="00EF451B" w:rsidRPr="007840E6" w:rsidRDefault="00EF451B" w:rsidP="005B27EB">
            <w:pPr>
              <w:spacing w:line="276" w:lineRule="auto"/>
              <w:jc w:val="both"/>
              <w:rPr>
                <w:rFonts w:ascii="Times New Roman" w:eastAsia="Times New Roman" w:hAnsi="Times New Roman"/>
                <w:b/>
                <w:sz w:val="24"/>
                <w:szCs w:val="24"/>
                <w:lang w:eastAsia="ru-RU"/>
              </w:rPr>
            </w:pPr>
            <w:r w:rsidRPr="007840E6">
              <w:rPr>
                <w:rFonts w:ascii="Times New Roman" w:eastAsia="Times New Roman" w:hAnsi="Times New Roman"/>
                <w:b/>
                <w:sz w:val="24"/>
                <w:szCs w:val="24"/>
                <w:lang w:eastAsia="ru-RU"/>
              </w:rPr>
              <w:t>Малі</w:t>
            </w:r>
          </w:p>
        </w:tc>
        <w:tc>
          <w:tcPr>
            <w:tcW w:w="1472" w:type="dxa"/>
          </w:tcPr>
          <w:p w14:paraId="1C5BCC40" w14:textId="77777777" w:rsidR="00EF451B" w:rsidRPr="007840E6" w:rsidRDefault="00EF451B" w:rsidP="005B27EB">
            <w:pPr>
              <w:spacing w:line="276" w:lineRule="auto"/>
              <w:jc w:val="both"/>
              <w:rPr>
                <w:rFonts w:ascii="Times New Roman" w:eastAsia="Times New Roman" w:hAnsi="Times New Roman"/>
                <w:b/>
                <w:sz w:val="24"/>
                <w:szCs w:val="24"/>
                <w:lang w:eastAsia="ru-RU"/>
              </w:rPr>
            </w:pPr>
            <w:r w:rsidRPr="007840E6">
              <w:rPr>
                <w:rFonts w:ascii="Times New Roman" w:eastAsia="Times New Roman" w:hAnsi="Times New Roman"/>
                <w:b/>
                <w:sz w:val="24"/>
                <w:szCs w:val="24"/>
                <w:lang w:eastAsia="ru-RU"/>
              </w:rPr>
              <w:t>Мікро</w:t>
            </w:r>
          </w:p>
        </w:tc>
        <w:tc>
          <w:tcPr>
            <w:tcW w:w="1467" w:type="dxa"/>
          </w:tcPr>
          <w:p w14:paraId="08B77232" w14:textId="77777777" w:rsidR="00EF451B" w:rsidRPr="007840E6" w:rsidRDefault="00EF451B" w:rsidP="005B27EB">
            <w:pPr>
              <w:spacing w:line="276" w:lineRule="auto"/>
              <w:jc w:val="both"/>
              <w:rPr>
                <w:rFonts w:ascii="Times New Roman" w:eastAsia="Times New Roman" w:hAnsi="Times New Roman"/>
                <w:b/>
                <w:sz w:val="24"/>
                <w:szCs w:val="24"/>
                <w:lang w:eastAsia="ru-RU"/>
              </w:rPr>
            </w:pPr>
            <w:r w:rsidRPr="007840E6">
              <w:rPr>
                <w:rFonts w:ascii="Times New Roman" w:eastAsia="Times New Roman" w:hAnsi="Times New Roman"/>
                <w:b/>
                <w:sz w:val="24"/>
                <w:szCs w:val="24"/>
                <w:lang w:eastAsia="ru-RU"/>
              </w:rPr>
              <w:t>Разом</w:t>
            </w:r>
          </w:p>
        </w:tc>
      </w:tr>
      <w:tr w:rsidR="00DA748C" w:rsidRPr="00C70EDF" w14:paraId="55E988CF" w14:textId="77777777" w:rsidTr="00DA748C">
        <w:trPr>
          <w:trHeight w:val="1565"/>
        </w:trPr>
        <w:tc>
          <w:tcPr>
            <w:tcW w:w="2256" w:type="dxa"/>
          </w:tcPr>
          <w:p w14:paraId="4386D02F" w14:textId="77777777" w:rsidR="00DA748C" w:rsidRPr="00EF451B" w:rsidRDefault="00DA748C" w:rsidP="00DA748C">
            <w:pPr>
              <w:spacing w:line="276" w:lineRule="auto"/>
              <w:jc w:val="both"/>
              <w:rPr>
                <w:rFonts w:ascii="Times New Roman" w:eastAsia="Times New Roman" w:hAnsi="Times New Roman"/>
                <w:bCs/>
                <w:sz w:val="28"/>
                <w:szCs w:val="28"/>
              </w:rPr>
            </w:pPr>
            <w:r w:rsidRPr="00EF451B">
              <w:rPr>
                <w:rFonts w:ascii="Times New Roman" w:eastAsia="Times New Roman" w:hAnsi="Times New Roman"/>
                <w:bCs/>
                <w:sz w:val="28"/>
                <w:szCs w:val="28"/>
              </w:rPr>
              <w:t xml:space="preserve">Кількість суб'єктів господарювання, </w:t>
            </w:r>
          </w:p>
          <w:p w14:paraId="25ED7C42" w14:textId="77777777" w:rsidR="00DA748C" w:rsidRPr="00EF451B" w:rsidRDefault="00DA748C" w:rsidP="00DA748C">
            <w:pPr>
              <w:spacing w:line="276" w:lineRule="auto"/>
              <w:jc w:val="both"/>
              <w:rPr>
                <w:rFonts w:ascii="Times New Roman" w:eastAsia="Times New Roman" w:hAnsi="Times New Roman"/>
                <w:bCs/>
                <w:sz w:val="28"/>
                <w:szCs w:val="28"/>
              </w:rPr>
            </w:pPr>
            <w:r w:rsidRPr="00EF451B">
              <w:rPr>
                <w:rFonts w:ascii="Times New Roman" w:eastAsia="Times New Roman" w:hAnsi="Times New Roman"/>
                <w:bCs/>
                <w:sz w:val="28"/>
                <w:szCs w:val="28"/>
              </w:rPr>
              <w:t>що підпадають під дію регулювання, одиниць</w:t>
            </w:r>
          </w:p>
        </w:tc>
        <w:tc>
          <w:tcPr>
            <w:tcW w:w="1479" w:type="dxa"/>
            <w:vAlign w:val="center"/>
          </w:tcPr>
          <w:p w14:paraId="22C4C579" w14:textId="634EA3F2" w:rsidR="00DA748C" w:rsidRPr="00DA748C" w:rsidRDefault="00DA748C" w:rsidP="00DA748C">
            <w:pPr>
              <w:spacing w:line="276" w:lineRule="auto"/>
              <w:jc w:val="center"/>
              <w:rPr>
                <w:rFonts w:ascii="Times New Roman" w:eastAsia="Times New Roman" w:hAnsi="Times New Roman"/>
                <w:bCs/>
                <w:sz w:val="28"/>
                <w:szCs w:val="28"/>
              </w:rPr>
            </w:pPr>
            <w:r w:rsidRPr="00DA748C">
              <w:rPr>
                <w:rFonts w:ascii="Times New Roman" w:eastAsia="Times New Roman" w:hAnsi="Times New Roman"/>
                <w:bCs/>
                <w:sz w:val="28"/>
                <w:szCs w:val="28"/>
              </w:rPr>
              <w:t>54</w:t>
            </w:r>
          </w:p>
        </w:tc>
        <w:tc>
          <w:tcPr>
            <w:tcW w:w="1493" w:type="dxa"/>
            <w:vAlign w:val="center"/>
          </w:tcPr>
          <w:p w14:paraId="71D87019" w14:textId="6E8BD1EF" w:rsidR="00DA748C" w:rsidRPr="00DA748C" w:rsidRDefault="00DA748C" w:rsidP="00DA748C">
            <w:pPr>
              <w:spacing w:line="276" w:lineRule="auto"/>
              <w:jc w:val="center"/>
              <w:rPr>
                <w:rFonts w:ascii="Times New Roman" w:eastAsia="Times New Roman" w:hAnsi="Times New Roman"/>
                <w:bCs/>
                <w:sz w:val="28"/>
                <w:szCs w:val="28"/>
              </w:rPr>
            </w:pPr>
            <w:r w:rsidRPr="00DA748C">
              <w:rPr>
                <w:rFonts w:ascii="Times New Roman" w:eastAsia="Times New Roman" w:hAnsi="Times New Roman"/>
                <w:bCs/>
                <w:sz w:val="28"/>
                <w:szCs w:val="28"/>
              </w:rPr>
              <w:t xml:space="preserve">472 </w:t>
            </w:r>
          </w:p>
        </w:tc>
        <w:tc>
          <w:tcPr>
            <w:tcW w:w="1455" w:type="dxa"/>
            <w:vAlign w:val="center"/>
          </w:tcPr>
          <w:p w14:paraId="17515151" w14:textId="2A889678" w:rsidR="00DA748C" w:rsidRPr="00DA748C" w:rsidRDefault="00DA748C" w:rsidP="00DA748C">
            <w:pPr>
              <w:spacing w:line="276" w:lineRule="auto"/>
              <w:jc w:val="center"/>
              <w:rPr>
                <w:rFonts w:ascii="Times New Roman" w:eastAsia="Times New Roman" w:hAnsi="Times New Roman"/>
                <w:bCs/>
                <w:sz w:val="28"/>
                <w:szCs w:val="28"/>
              </w:rPr>
            </w:pPr>
            <w:r w:rsidRPr="00DA748C">
              <w:rPr>
                <w:rFonts w:ascii="Times New Roman" w:eastAsia="Times New Roman" w:hAnsi="Times New Roman"/>
                <w:bCs/>
                <w:sz w:val="28"/>
                <w:szCs w:val="28"/>
              </w:rPr>
              <w:t>585</w:t>
            </w:r>
          </w:p>
        </w:tc>
        <w:tc>
          <w:tcPr>
            <w:tcW w:w="1472" w:type="dxa"/>
            <w:vAlign w:val="center"/>
          </w:tcPr>
          <w:p w14:paraId="25A94900" w14:textId="2E0D44F5" w:rsidR="00DA748C" w:rsidRPr="00DA748C" w:rsidRDefault="00DA748C" w:rsidP="00DA748C">
            <w:pPr>
              <w:spacing w:line="276" w:lineRule="auto"/>
              <w:jc w:val="center"/>
              <w:rPr>
                <w:rFonts w:ascii="Times New Roman" w:eastAsia="Times New Roman" w:hAnsi="Times New Roman"/>
                <w:bCs/>
                <w:sz w:val="28"/>
                <w:szCs w:val="28"/>
              </w:rPr>
            </w:pPr>
            <w:r w:rsidRPr="00DA748C">
              <w:rPr>
                <w:rFonts w:ascii="Times New Roman" w:eastAsia="Times New Roman" w:hAnsi="Times New Roman"/>
                <w:bCs/>
                <w:sz w:val="28"/>
                <w:szCs w:val="28"/>
              </w:rPr>
              <w:t>1741</w:t>
            </w:r>
          </w:p>
        </w:tc>
        <w:tc>
          <w:tcPr>
            <w:tcW w:w="1467" w:type="dxa"/>
            <w:vAlign w:val="center"/>
          </w:tcPr>
          <w:p w14:paraId="6A623DCB" w14:textId="02EB7529" w:rsidR="00DA748C" w:rsidRPr="00DA748C" w:rsidRDefault="00DA748C" w:rsidP="00DA748C">
            <w:pPr>
              <w:spacing w:line="276" w:lineRule="auto"/>
              <w:jc w:val="center"/>
              <w:rPr>
                <w:rFonts w:ascii="Times New Roman" w:eastAsia="Times New Roman" w:hAnsi="Times New Roman"/>
                <w:bCs/>
                <w:sz w:val="28"/>
                <w:szCs w:val="28"/>
              </w:rPr>
            </w:pPr>
            <w:r w:rsidRPr="00DA748C">
              <w:rPr>
                <w:rFonts w:ascii="Times New Roman" w:eastAsia="Times New Roman" w:hAnsi="Times New Roman"/>
                <w:bCs/>
                <w:sz w:val="28"/>
                <w:szCs w:val="28"/>
              </w:rPr>
              <w:t>2852</w:t>
            </w:r>
          </w:p>
        </w:tc>
      </w:tr>
      <w:tr w:rsidR="00DA748C" w:rsidRPr="007840E6" w14:paraId="6648AC1C" w14:textId="77777777" w:rsidTr="00DA748C">
        <w:trPr>
          <w:trHeight w:val="1395"/>
        </w:trPr>
        <w:tc>
          <w:tcPr>
            <w:tcW w:w="2256" w:type="dxa"/>
          </w:tcPr>
          <w:p w14:paraId="7B3254E6" w14:textId="77777777" w:rsidR="00DA748C" w:rsidRPr="00EF451B" w:rsidRDefault="00DA748C" w:rsidP="00DA748C">
            <w:pPr>
              <w:spacing w:line="276" w:lineRule="auto"/>
              <w:jc w:val="both"/>
              <w:rPr>
                <w:rFonts w:ascii="Times New Roman" w:eastAsia="Times New Roman" w:hAnsi="Times New Roman"/>
                <w:bCs/>
                <w:sz w:val="28"/>
                <w:szCs w:val="28"/>
              </w:rPr>
            </w:pPr>
            <w:r w:rsidRPr="00EF451B">
              <w:rPr>
                <w:rFonts w:ascii="Times New Roman" w:eastAsia="Times New Roman" w:hAnsi="Times New Roman"/>
                <w:bCs/>
                <w:sz w:val="28"/>
                <w:szCs w:val="28"/>
              </w:rPr>
              <w:t>Питома вага групи, у загальній кількості, відсотків</w:t>
            </w:r>
          </w:p>
        </w:tc>
        <w:tc>
          <w:tcPr>
            <w:tcW w:w="1479" w:type="dxa"/>
            <w:vAlign w:val="center"/>
          </w:tcPr>
          <w:p w14:paraId="54EFE461" w14:textId="268B96FA" w:rsidR="00DA748C" w:rsidRPr="00DA748C" w:rsidRDefault="00DA748C" w:rsidP="00DA748C">
            <w:pPr>
              <w:spacing w:line="276" w:lineRule="auto"/>
              <w:jc w:val="center"/>
              <w:rPr>
                <w:rFonts w:ascii="Times New Roman" w:eastAsia="Times New Roman" w:hAnsi="Times New Roman"/>
                <w:bCs/>
                <w:sz w:val="28"/>
                <w:szCs w:val="28"/>
              </w:rPr>
            </w:pPr>
            <w:r w:rsidRPr="00DA748C">
              <w:rPr>
                <w:rFonts w:ascii="Times New Roman" w:eastAsia="Times New Roman" w:hAnsi="Times New Roman"/>
                <w:bCs/>
                <w:sz w:val="28"/>
                <w:szCs w:val="28"/>
              </w:rPr>
              <w:t xml:space="preserve">1,89 </w:t>
            </w:r>
          </w:p>
        </w:tc>
        <w:tc>
          <w:tcPr>
            <w:tcW w:w="1493" w:type="dxa"/>
            <w:vAlign w:val="center"/>
          </w:tcPr>
          <w:p w14:paraId="12193B93" w14:textId="2A06BBBB" w:rsidR="00DA748C" w:rsidRPr="00DA748C" w:rsidRDefault="00DA748C" w:rsidP="00DA748C">
            <w:pPr>
              <w:spacing w:line="276" w:lineRule="auto"/>
              <w:jc w:val="center"/>
              <w:rPr>
                <w:rFonts w:ascii="Times New Roman" w:eastAsia="Times New Roman" w:hAnsi="Times New Roman"/>
                <w:bCs/>
                <w:sz w:val="28"/>
                <w:szCs w:val="28"/>
              </w:rPr>
            </w:pPr>
            <w:r w:rsidRPr="00DA748C">
              <w:rPr>
                <w:rFonts w:ascii="Times New Roman" w:eastAsia="Times New Roman" w:hAnsi="Times New Roman"/>
                <w:bCs/>
                <w:sz w:val="28"/>
                <w:szCs w:val="28"/>
              </w:rPr>
              <w:t>16,54</w:t>
            </w:r>
          </w:p>
        </w:tc>
        <w:tc>
          <w:tcPr>
            <w:tcW w:w="1455" w:type="dxa"/>
            <w:vAlign w:val="center"/>
          </w:tcPr>
          <w:p w14:paraId="6D0F442D" w14:textId="04BAA786" w:rsidR="00DA748C" w:rsidRPr="00DA748C" w:rsidRDefault="00DA748C" w:rsidP="00DA748C">
            <w:pPr>
              <w:spacing w:line="276" w:lineRule="auto"/>
              <w:jc w:val="center"/>
              <w:rPr>
                <w:rFonts w:ascii="Times New Roman" w:eastAsia="Times New Roman" w:hAnsi="Times New Roman"/>
                <w:bCs/>
                <w:sz w:val="28"/>
                <w:szCs w:val="28"/>
              </w:rPr>
            </w:pPr>
            <w:r w:rsidRPr="00DA748C">
              <w:rPr>
                <w:rFonts w:ascii="Times New Roman" w:eastAsia="Times New Roman" w:hAnsi="Times New Roman"/>
                <w:bCs/>
                <w:sz w:val="28"/>
                <w:szCs w:val="28"/>
              </w:rPr>
              <w:t>20,51</w:t>
            </w:r>
          </w:p>
        </w:tc>
        <w:tc>
          <w:tcPr>
            <w:tcW w:w="1472" w:type="dxa"/>
            <w:vAlign w:val="center"/>
          </w:tcPr>
          <w:p w14:paraId="7DB76103" w14:textId="6DD1B63D" w:rsidR="00DA748C" w:rsidRPr="00DA748C" w:rsidRDefault="00DA748C" w:rsidP="00DA748C">
            <w:pPr>
              <w:spacing w:line="276" w:lineRule="auto"/>
              <w:jc w:val="center"/>
              <w:rPr>
                <w:rFonts w:ascii="Times New Roman" w:eastAsia="Times New Roman" w:hAnsi="Times New Roman"/>
                <w:bCs/>
                <w:sz w:val="28"/>
                <w:szCs w:val="28"/>
              </w:rPr>
            </w:pPr>
            <w:r w:rsidRPr="00DA748C">
              <w:rPr>
                <w:rFonts w:ascii="Times New Roman" w:eastAsia="Times New Roman" w:hAnsi="Times New Roman"/>
                <w:bCs/>
                <w:sz w:val="28"/>
                <w:szCs w:val="28"/>
              </w:rPr>
              <w:t>61,04</w:t>
            </w:r>
          </w:p>
        </w:tc>
        <w:tc>
          <w:tcPr>
            <w:tcW w:w="1467" w:type="dxa"/>
            <w:vAlign w:val="center"/>
          </w:tcPr>
          <w:p w14:paraId="7F11BB3A" w14:textId="11308ACC" w:rsidR="00DA748C" w:rsidRPr="00DA748C" w:rsidRDefault="00DA748C" w:rsidP="00DA748C">
            <w:pPr>
              <w:spacing w:line="276" w:lineRule="auto"/>
              <w:jc w:val="center"/>
              <w:rPr>
                <w:rFonts w:ascii="Times New Roman" w:eastAsia="Times New Roman" w:hAnsi="Times New Roman"/>
                <w:bCs/>
                <w:sz w:val="28"/>
                <w:szCs w:val="28"/>
              </w:rPr>
            </w:pPr>
            <w:r w:rsidRPr="00DA748C">
              <w:rPr>
                <w:rFonts w:ascii="Times New Roman" w:eastAsia="Times New Roman" w:hAnsi="Times New Roman"/>
                <w:bCs/>
                <w:sz w:val="28"/>
                <w:szCs w:val="28"/>
              </w:rPr>
              <w:t>100</w:t>
            </w:r>
          </w:p>
        </w:tc>
      </w:tr>
    </w:tbl>
    <w:p w14:paraId="52495610" w14:textId="77777777" w:rsidR="00EF451B" w:rsidRPr="00EF451B" w:rsidRDefault="00EF451B" w:rsidP="005B27EB">
      <w:pPr>
        <w:widowControl w:val="0"/>
        <w:tabs>
          <w:tab w:val="left" w:pos="990"/>
        </w:tabs>
        <w:spacing w:after="0" w:line="276" w:lineRule="auto"/>
        <w:ind w:firstLine="709"/>
        <w:jc w:val="both"/>
        <w:rPr>
          <w:rFonts w:eastAsia="Times New Roman" w:cs="Times New Roman"/>
          <w:szCs w:val="28"/>
          <w:u w:val="single"/>
          <w:lang w:val="uk-UA" w:eastAsia="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3399"/>
        <w:gridCol w:w="3311"/>
      </w:tblGrid>
      <w:tr w:rsidR="00680651" w:rsidRPr="00241E76" w14:paraId="1A3DEFF2" w14:textId="77777777" w:rsidTr="009020E4">
        <w:trPr>
          <w:trHeight w:val="20"/>
        </w:trPr>
        <w:tc>
          <w:tcPr>
            <w:tcW w:w="2646" w:type="dxa"/>
          </w:tcPr>
          <w:p w14:paraId="6AE09910" w14:textId="77777777" w:rsidR="000B0470" w:rsidRPr="00EF451B" w:rsidRDefault="000B0470" w:rsidP="005B27EB">
            <w:pPr>
              <w:widowControl w:val="0"/>
              <w:tabs>
                <w:tab w:val="left" w:pos="990"/>
              </w:tabs>
              <w:spacing w:after="0" w:line="276" w:lineRule="auto"/>
              <w:rPr>
                <w:rFonts w:eastAsia="Times New Roman" w:cs="Times New Roman"/>
                <w:bCs/>
                <w:szCs w:val="28"/>
                <w:lang w:val="uk-UA" w:eastAsia="uk-UA"/>
              </w:rPr>
            </w:pPr>
            <w:r w:rsidRPr="00EF451B">
              <w:rPr>
                <w:rFonts w:eastAsia="Times New Roman" w:cs="Times New Roman"/>
                <w:bCs/>
                <w:szCs w:val="28"/>
                <w:lang w:val="uk-UA" w:eastAsia="uk-UA"/>
              </w:rPr>
              <w:t>Вид альтернативи</w:t>
            </w:r>
          </w:p>
        </w:tc>
        <w:tc>
          <w:tcPr>
            <w:tcW w:w="3399" w:type="dxa"/>
          </w:tcPr>
          <w:p w14:paraId="455CEF53" w14:textId="77777777" w:rsidR="000B0470" w:rsidRPr="00EF451B" w:rsidRDefault="000B0470" w:rsidP="005B27EB">
            <w:pPr>
              <w:widowControl w:val="0"/>
              <w:tabs>
                <w:tab w:val="left" w:pos="990"/>
              </w:tabs>
              <w:spacing w:after="0" w:line="276" w:lineRule="auto"/>
              <w:rPr>
                <w:rFonts w:eastAsia="Times New Roman" w:cs="Times New Roman"/>
                <w:szCs w:val="28"/>
                <w:lang w:val="uk-UA" w:eastAsia="ru-RU"/>
              </w:rPr>
            </w:pPr>
            <w:r w:rsidRPr="00EF451B">
              <w:rPr>
                <w:rFonts w:eastAsia="Times New Roman" w:cs="Times New Roman"/>
                <w:szCs w:val="28"/>
                <w:lang w:val="uk-UA" w:eastAsia="ru-RU"/>
              </w:rPr>
              <w:t>Вигоди</w:t>
            </w:r>
          </w:p>
        </w:tc>
        <w:tc>
          <w:tcPr>
            <w:tcW w:w="3311" w:type="dxa"/>
          </w:tcPr>
          <w:p w14:paraId="19562E61" w14:textId="77777777" w:rsidR="000B0470" w:rsidRPr="00EF451B" w:rsidRDefault="000B0470" w:rsidP="005B27EB">
            <w:pPr>
              <w:widowControl w:val="0"/>
              <w:tabs>
                <w:tab w:val="left" w:pos="990"/>
              </w:tabs>
              <w:spacing w:after="0" w:line="276" w:lineRule="auto"/>
              <w:rPr>
                <w:rFonts w:eastAsia="Times New Roman" w:cs="Times New Roman"/>
                <w:bCs/>
                <w:szCs w:val="28"/>
                <w:lang w:val="uk-UA" w:eastAsia="uk-UA"/>
              </w:rPr>
            </w:pPr>
            <w:r w:rsidRPr="00EF451B">
              <w:rPr>
                <w:rFonts w:eastAsia="Times New Roman" w:cs="Times New Roman"/>
                <w:bCs/>
                <w:szCs w:val="28"/>
                <w:lang w:val="uk-UA" w:eastAsia="uk-UA"/>
              </w:rPr>
              <w:t>Витрати</w:t>
            </w:r>
          </w:p>
        </w:tc>
      </w:tr>
      <w:tr w:rsidR="00680651" w:rsidRPr="00241E76" w14:paraId="4DD2F297" w14:textId="77777777" w:rsidTr="009020E4">
        <w:trPr>
          <w:trHeight w:val="20"/>
        </w:trPr>
        <w:tc>
          <w:tcPr>
            <w:tcW w:w="2646" w:type="dxa"/>
          </w:tcPr>
          <w:p w14:paraId="3A3E14CF" w14:textId="77777777" w:rsidR="000B0470" w:rsidRPr="00EF451B" w:rsidRDefault="000B0470" w:rsidP="005B27EB">
            <w:pPr>
              <w:widowControl w:val="0"/>
              <w:tabs>
                <w:tab w:val="left" w:pos="990"/>
              </w:tabs>
              <w:spacing w:after="0" w:line="276" w:lineRule="auto"/>
              <w:rPr>
                <w:rFonts w:eastAsia="Times New Roman" w:cs="Times New Roman"/>
                <w:szCs w:val="28"/>
                <w:lang w:val="uk-UA" w:eastAsia="ru-RU"/>
              </w:rPr>
            </w:pPr>
            <w:r w:rsidRPr="00EF451B">
              <w:rPr>
                <w:rFonts w:eastAsia="Times New Roman" w:cs="Times New Roman"/>
                <w:szCs w:val="28"/>
                <w:lang w:val="uk-UA" w:eastAsia="ru-RU"/>
              </w:rPr>
              <w:t>Альтернатива 1.</w:t>
            </w:r>
          </w:p>
          <w:p w14:paraId="552ACCF0" w14:textId="1FA93AB6" w:rsidR="000B0470" w:rsidRPr="00EF451B" w:rsidRDefault="000B0470" w:rsidP="005B27EB">
            <w:pPr>
              <w:pStyle w:val="3"/>
              <w:spacing w:before="0" w:after="0" w:line="276" w:lineRule="auto"/>
              <w:rPr>
                <w:rFonts w:eastAsia="Times New Roman" w:cs="Times New Roman"/>
                <w:szCs w:val="28"/>
                <w:lang w:val="uk-UA" w:eastAsia="ru-RU"/>
              </w:rPr>
            </w:pPr>
          </w:p>
        </w:tc>
        <w:tc>
          <w:tcPr>
            <w:tcW w:w="3399" w:type="dxa"/>
          </w:tcPr>
          <w:p w14:paraId="6604EB9A" w14:textId="77777777" w:rsidR="000B0470" w:rsidRPr="00EF451B" w:rsidRDefault="000B0470" w:rsidP="005B27EB">
            <w:pPr>
              <w:widowControl w:val="0"/>
              <w:tabs>
                <w:tab w:val="left" w:pos="990"/>
              </w:tabs>
              <w:spacing w:after="0" w:line="276" w:lineRule="auto"/>
              <w:rPr>
                <w:rFonts w:eastAsia="Times New Roman" w:cs="Times New Roman"/>
                <w:szCs w:val="28"/>
                <w:lang w:val="uk-UA" w:eastAsia="ru-RU"/>
              </w:rPr>
            </w:pPr>
            <w:r w:rsidRPr="00EF451B">
              <w:rPr>
                <w:rFonts w:eastAsia="Times New Roman" w:cs="Times New Roman"/>
                <w:szCs w:val="28"/>
                <w:lang w:val="uk-UA" w:eastAsia="ru-RU"/>
              </w:rPr>
              <w:t>Відсутні.</w:t>
            </w:r>
          </w:p>
        </w:tc>
        <w:tc>
          <w:tcPr>
            <w:tcW w:w="3311" w:type="dxa"/>
          </w:tcPr>
          <w:p w14:paraId="38FC9AFF" w14:textId="1186CF35" w:rsidR="00BF695B" w:rsidRPr="00241E76" w:rsidRDefault="00EF451B" w:rsidP="005B27EB">
            <w:pPr>
              <w:pStyle w:val="Default"/>
              <w:spacing w:line="276" w:lineRule="auto"/>
              <w:rPr>
                <w:color w:val="auto"/>
                <w:sz w:val="28"/>
                <w:szCs w:val="28"/>
                <w:highlight w:val="yellow"/>
                <w:lang w:val="uk-UA"/>
              </w:rPr>
            </w:pPr>
            <w:r w:rsidRPr="00EF451B">
              <w:rPr>
                <w:color w:val="auto"/>
                <w:sz w:val="28"/>
                <w:szCs w:val="28"/>
                <w:lang w:val="uk-UA"/>
              </w:rPr>
              <w:t>Відсутні</w:t>
            </w:r>
          </w:p>
        </w:tc>
      </w:tr>
      <w:tr w:rsidR="00EF451B" w:rsidRPr="00241E76" w14:paraId="6657A588" w14:textId="77777777" w:rsidTr="009020E4">
        <w:trPr>
          <w:trHeight w:val="20"/>
        </w:trPr>
        <w:tc>
          <w:tcPr>
            <w:tcW w:w="2646" w:type="dxa"/>
          </w:tcPr>
          <w:p w14:paraId="53C62042" w14:textId="413CBF02" w:rsidR="00EF451B" w:rsidRPr="00EF451B" w:rsidRDefault="00EF451B" w:rsidP="005B27EB">
            <w:pPr>
              <w:widowControl w:val="0"/>
              <w:tabs>
                <w:tab w:val="left" w:pos="990"/>
              </w:tabs>
              <w:spacing w:after="0" w:line="276" w:lineRule="auto"/>
              <w:rPr>
                <w:rFonts w:eastAsia="Times New Roman" w:cs="Times New Roman"/>
                <w:szCs w:val="28"/>
                <w:lang w:val="uk-UA" w:eastAsia="ru-RU"/>
              </w:rPr>
            </w:pPr>
            <w:r w:rsidRPr="00EF451B">
              <w:rPr>
                <w:rFonts w:eastAsia="Times New Roman" w:cs="Times New Roman"/>
                <w:szCs w:val="28"/>
                <w:lang w:val="uk-UA" w:eastAsia="ru-RU"/>
              </w:rPr>
              <w:t xml:space="preserve">Альтернатива </w:t>
            </w:r>
            <w:r>
              <w:rPr>
                <w:rFonts w:eastAsia="Times New Roman" w:cs="Times New Roman"/>
                <w:szCs w:val="28"/>
                <w:lang w:val="uk-UA" w:eastAsia="ru-RU"/>
              </w:rPr>
              <w:t>2</w:t>
            </w:r>
            <w:r w:rsidRPr="00EF451B">
              <w:rPr>
                <w:rFonts w:eastAsia="Times New Roman" w:cs="Times New Roman"/>
                <w:szCs w:val="28"/>
                <w:lang w:val="uk-UA" w:eastAsia="ru-RU"/>
              </w:rPr>
              <w:t>.</w:t>
            </w:r>
          </w:p>
          <w:p w14:paraId="3C972CFF" w14:textId="77777777" w:rsidR="00EF451B" w:rsidRPr="00241E76" w:rsidRDefault="00EF451B" w:rsidP="005B27EB">
            <w:pPr>
              <w:widowControl w:val="0"/>
              <w:tabs>
                <w:tab w:val="left" w:pos="990"/>
              </w:tabs>
              <w:spacing w:after="0" w:line="276" w:lineRule="auto"/>
              <w:rPr>
                <w:rFonts w:eastAsia="Times New Roman" w:cs="Times New Roman"/>
                <w:szCs w:val="28"/>
                <w:highlight w:val="yellow"/>
                <w:lang w:val="uk-UA" w:eastAsia="ru-RU"/>
              </w:rPr>
            </w:pPr>
          </w:p>
        </w:tc>
        <w:tc>
          <w:tcPr>
            <w:tcW w:w="3399" w:type="dxa"/>
          </w:tcPr>
          <w:p w14:paraId="13C36FCA" w14:textId="36002602" w:rsidR="00EF451B" w:rsidRPr="00241E76" w:rsidRDefault="00EF451B" w:rsidP="00237BFD">
            <w:pPr>
              <w:widowControl w:val="0"/>
              <w:tabs>
                <w:tab w:val="left" w:pos="990"/>
              </w:tabs>
              <w:spacing w:after="0" w:line="276" w:lineRule="auto"/>
              <w:jc w:val="both"/>
              <w:rPr>
                <w:rFonts w:cs="Times New Roman"/>
                <w:szCs w:val="28"/>
                <w:highlight w:val="yellow"/>
                <w:lang w:val="uk-UA"/>
              </w:rPr>
            </w:pPr>
            <w:r w:rsidRPr="00EF451B">
              <w:rPr>
                <w:rFonts w:eastAsia="Times New Roman" w:cs="Times New Roman"/>
                <w:szCs w:val="28"/>
                <w:lang w:val="uk-UA" w:eastAsia="ru-RU"/>
              </w:rPr>
              <w:t>Усунення демпінгуючих цін на корисні копалини, видобут</w:t>
            </w:r>
            <w:r w:rsidR="00237BFD">
              <w:rPr>
                <w:rFonts w:eastAsia="Times New Roman" w:cs="Times New Roman"/>
                <w:szCs w:val="28"/>
                <w:lang w:val="uk-UA" w:eastAsia="ru-RU"/>
              </w:rPr>
              <w:t>их</w:t>
            </w:r>
            <w:r w:rsidRPr="00EF451B">
              <w:rPr>
                <w:rFonts w:eastAsia="Times New Roman" w:cs="Times New Roman"/>
                <w:szCs w:val="28"/>
                <w:lang w:val="uk-UA" w:eastAsia="ru-RU"/>
              </w:rPr>
              <w:t xml:space="preserve"> самовільно без дотримання вимог законодавства про надрокористування.</w:t>
            </w:r>
          </w:p>
        </w:tc>
        <w:tc>
          <w:tcPr>
            <w:tcW w:w="3311" w:type="dxa"/>
          </w:tcPr>
          <w:p w14:paraId="5F51F602" w14:textId="1D6E4395" w:rsidR="00EF451B" w:rsidRPr="00241E76" w:rsidRDefault="00EF451B" w:rsidP="005B27EB">
            <w:pPr>
              <w:widowControl w:val="0"/>
              <w:tabs>
                <w:tab w:val="left" w:pos="990"/>
              </w:tabs>
              <w:spacing w:after="0" w:line="276" w:lineRule="auto"/>
              <w:rPr>
                <w:rFonts w:eastAsia="Times New Roman" w:cs="Times New Roman"/>
                <w:bCs/>
                <w:szCs w:val="28"/>
                <w:highlight w:val="yellow"/>
                <w:lang w:val="uk-UA" w:eastAsia="uk-UA"/>
              </w:rPr>
            </w:pPr>
            <w:r w:rsidRPr="00EF451B">
              <w:rPr>
                <w:rFonts w:eastAsia="Times New Roman" w:cs="Times New Roman"/>
                <w:bCs/>
                <w:szCs w:val="28"/>
                <w:lang w:val="uk-UA" w:eastAsia="uk-UA"/>
              </w:rPr>
              <w:t>Відсутні</w:t>
            </w:r>
          </w:p>
        </w:tc>
      </w:tr>
    </w:tbl>
    <w:p w14:paraId="221406EC" w14:textId="755A4640" w:rsidR="005B3974" w:rsidRPr="00241E76" w:rsidRDefault="005B3974" w:rsidP="005B27EB">
      <w:pPr>
        <w:spacing w:after="0" w:line="276" w:lineRule="auto"/>
        <w:ind w:firstLine="709"/>
        <w:jc w:val="both"/>
        <w:rPr>
          <w:rFonts w:cs="Times New Roman"/>
          <w:szCs w:val="28"/>
          <w:highlight w:val="yellow"/>
          <w:lang w:val="uk-UA"/>
        </w:rPr>
      </w:pPr>
    </w:p>
    <w:p w14:paraId="444334ED" w14:textId="77777777" w:rsidR="003F7636" w:rsidRPr="003F7636" w:rsidRDefault="003F7636" w:rsidP="005B27EB">
      <w:pPr>
        <w:tabs>
          <w:tab w:val="left" w:pos="360"/>
        </w:tabs>
        <w:autoSpaceDE w:val="0"/>
        <w:autoSpaceDN w:val="0"/>
        <w:adjustRightInd w:val="0"/>
        <w:spacing w:after="0" w:line="276" w:lineRule="auto"/>
        <w:ind w:firstLine="709"/>
        <w:jc w:val="both"/>
        <w:rPr>
          <w:rStyle w:val="FontStyle41"/>
          <w:b w:val="0"/>
          <w:sz w:val="28"/>
          <w:szCs w:val="28"/>
          <w:lang w:val="uk-UA"/>
        </w:rPr>
      </w:pPr>
      <w:r w:rsidRPr="003F7636">
        <w:rPr>
          <w:rStyle w:val="FontStyle41"/>
          <w:sz w:val="28"/>
          <w:szCs w:val="28"/>
          <w:lang w:val="uk-UA"/>
        </w:rPr>
        <w:t>Примітка. Оскільки у цьому випадку кількість суб'єктів господарювання визначити неможливо, розрахунки витрат здійснені на 1 умовного суб'єкта господарювання.</w:t>
      </w:r>
    </w:p>
    <w:p w14:paraId="09DF755D" w14:textId="77777777" w:rsidR="0079576D" w:rsidRDefault="0079576D" w:rsidP="005B27EB">
      <w:pPr>
        <w:spacing w:after="0" w:line="276" w:lineRule="auto"/>
        <w:ind w:firstLine="709"/>
        <w:jc w:val="both"/>
        <w:rPr>
          <w:rFonts w:cs="Times New Roman"/>
          <w:szCs w:val="28"/>
          <w:highlight w:val="yellow"/>
          <w:lang w:val="uk-UA"/>
        </w:rPr>
      </w:pPr>
    </w:p>
    <w:p w14:paraId="3BF6EF41" w14:textId="77777777" w:rsidR="00CF6B72" w:rsidRPr="00C013CE" w:rsidRDefault="00CF6B72" w:rsidP="00C013CE">
      <w:pPr>
        <w:widowControl w:val="0"/>
        <w:tabs>
          <w:tab w:val="left" w:pos="990"/>
        </w:tabs>
        <w:spacing w:before="120" w:after="0" w:line="240" w:lineRule="auto"/>
        <w:ind w:left="270"/>
        <w:jc w:val="center"/>
        <w:rPr>
          <w:rFonts w:eastAsia="Times New Roman" w:cs="Times New Roman"/>
          <w:b/>
          <w:szCs w:val="28"/>
          <w:lang w:val="uk-UA" w:eastAsia="ru-RU"/>
        </w:rPr>
      </w:pPr>
      <w:r w:rsidRPr="00C013CE">
        <w:rPr>
          <w:rFonts w:eastAsia="Times New Roman" w:cs="Times New Roman"/>
          <w:b/>
          <w:szCs w:val="28"/>
          <w:lang w:val="uk-UA" w:eastAsia="ru-RU"/>
        </w:rPr>
        <w:t>ТЕСТ 1</w:t>
      </w:r>
    </w:p>
    <w:p w14:paraId="0B456ECD" w14:textId="77777777" w:rsidR="00CF6B72" w:rsidRDefault="00CF6B72" w:rsidP="00C013CE">
      <w:pPr>
        <w:widowControl w:val="0"/>
        <w:tabs>
          <w:tab w:val="left" w:pos="990"/>
        </w:tabs>
        <w:spacing w:before="120" w:after="0" w:line="240" w:lineRule="auto"/>
        <w:ind w:left="270"/>
        <w:jc w:val="center"/>
        <w:rPr>
          <w:rFonts w:eastAsia="Times New Roman" w:cs="Times New Roman"/>
          <w:b/>
          <w:szCs w:val="28"/>
          <w:lang w:val="uk-UA" w:eastAsia="ru-RU"/>
        </w:rPr>
      </w:pPr>
      <w:r w:rsidRPr="00C013CE">
        <w:rPr>
          <w:rFonts w:eastAsia="Times New Roman" w:cs="Times New Roman"/>
          <w:b/>
          <w:szCs w:val="28"/>
          <w:lang w:val="uk-UA" w:eastAsia="ru-RU"/>
        </w:rPr>
        <w:t>малого підприємництва (М-Тест)</w:t>
      </w:r>
    </w:p>
    <w:p w14:paraId="472A8B76" w14:textId="77777777" w:rsidR="00C013CE" w:rsidRPr="00C013CE" w:rsidRDefault="00C013CE" w:rsidP="00C013CE">
      <w:pPr>
        <w:widowControl w:val="0"/>
        <w:tabs>
          <w:tab w:val="left" w:pos="990"/>
        </w:tabs>
        <w:spacing w:before="120" w:after="0" w:line="240" w:lineRule="auto"/>
        <w:ind w:left="270"/>
        <w:jc w:val="center"/>
        <w:rPr>
          <w:rFonts w:eastAsia="Times New Roman" w:cs="Times New Roman"/>
          <w:b/>
          <w:szCs w:val="28"/>
          <w:lang w:val="uk-UA" w:eastAsia="ru-RU"/>
        </w:rPr>
      </w:pPr>
    </w:p>
    <w:p w14:paraId="01B86E51" w14:textId="77777777" w:rsidR="00CF6B72" w:rsidRPr="00C013CE" w:rsidRDefault="00CF6B72" w:rsidP="00C013CE">
      <w:pPr>
        <w:spacing w:after="0" w:line="240" w:lineRule="auto"/>
        <w:ind w:firstLine="709"/>
        <w:jc w:val="both"/>
        <w:rPr>
          <w:rFonts w:cs="Times New Roman"/>
          <w:b/>
          <w:szCs w:val="28"/>
          <w:lang w:val="uk-UA"/>
        </w:rPr>
      </w:pPr>
      <w:r w:rsidRPr="00C013CE">
        <w:rPr>
          <w:rFonts w:cs="Times New Roman"/>
          <w:b/>
          <w:szCs w:val="28"/>
          <w:lang w:val="uk-UA"/>
        </w:rPr>
        <w:t>1. Консультації з представниками мікро – та малого підприємництва щодо оцінки впливу регулювання.</w:t>
      </w:r>
    </w:p>
    <w:p w14:paraId="1B6CC39D" w14:textId="176EE6E4" w:rsidR="00CF6B72" w:rsidRPr="00CF6B72" w:rsidRDefault="00CF6B72" w:rsidP="00C013CE">
      <w:pPr>
        <w:spacing w:after="0" w:line="240" w:lineRule="auto"/>
        <w:ind w:firstLine="709"/>
        <w:jc w:val="both"/>
        <w:rPr>
          <w:rFonts w:cs="Times New Roman"/>
          <w:szCs w:val="28"/>
          <w:lang w:val="uk-UA"/>
        </w:rPr>
      </w:pPr>
      <w:r w:rsidRPr="00CF6B72">
        <w:rPr>
          <w:rFonts w:cs="Times New Roman"/>
          <w:szCs w:val="28"/>
          <w:lang w:val="uk-UA"/>
        </w:rPr>
        <w:t>Консультації щодо визначення впливу запропонованого регулювання для суб’єктів малого підприємництва та визначення переліку процедур, виконання яких необхідно для здійснення регулювання, проведено розробником з 01.07.2024 по 15.07.2024.</w:t>
      </w:r>
    </w:p>
    <w:p w14:paraId="14F96D81" w14:textId="77777777" w:rsidR="00C013CE" w:rsidRPr="00C013CE" w:rsidRDefault="00C013CE" w:rsidP="00C013CE">
      <w:pPr>
        <w:widowControl w:val="0"/>
        <w:tabs>
          <w:tab w:val="left" w:pos="990"/>
        </w:tabs>
        <w:spacing w:before="120" w:after="120" w:line="240" w:lineRule="auto"/>
        <w:ind w:firstLine="709"/>
        <w:jc w:val="both"/>
        <w:rPr>
          <w:rFonts w:eastAsia="Times New Roman" w:cs="Times New Roman"/>
          <w:sz w:val="16"/>
          <w:szCs w:val="1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119"/>
        <w:gridCol w:w="1842"/>
        <w:gridCol w:w="3523"/>
      </w:tblGrid>
      <w:tr w:rsidR="00C013CE" w:rsidRPr="00C013CE" w14:paraId="00E87A62" w14:textId="77777777" w:rsidTr="00F65156">
        <w:tc>
          <w:tcPr>
            <w:tcW w:w="1384" w:type="dxa"/>
            <w:shd w:val="clear" w:color="auto" w:fill="auto"/>
            <w:vAlign w:val="center"/>
          </w:tcPr>
          <w:p w14:paraId="3FEAB220" w14:textId="77777777" w:rsidR="00C013CE" w:rsidRPr="00C013CE" w:rsidRDefault="00C013CE" w:rsidP="00C013CE">
            <w:pPr>
              <w:widowControl w:val="0"/>
              <w:tabs>
                <w:tab w:val="left" w:pos="990"/>
              </w:tabs>
              <w:spacing w:before="120" w:after="120" w:line="240" w:lineRule="auto"/>
              <w:ind w:left="270"/>
              <w:rPr>
                <w:rFonts w:eastAsia="Times New Roman" w:cs="Times New Roman"/>
                <w:sz w:val="26"/>
                <w:szCs w:val="26"/>
                <w:lang w:val="uk-UA" w:eastAsia="ru-RU"/>
              </w:rPr>
            </w:pPr>
            <w:r w:rsidRPr="00C013CE">
              <w:rPr>
                <w:rFonts w:eastAsia="Times New Roman" w:cs="Times New Roman"/>
                <w:sz w:val="26"/>
                <w:szCs w:val="26"/>
                <w:lang w:val="uk-UA" w:eastAsia="ru-RU"/>
              </w:rPr>
              <w:t>Порядковий номер</w:t>
            </w:r>
          </w:p>
        </w:tc>
        <w:tc>
          <w:tcPr>
            <w:tcW w:w="3119" w:type="dxa"/>
            <w:shd w:val="clear" w:color="auto" w:fill="auto"/>
            <w:vAlign w:val="center"/>
          </w:tcPr>
          <w:p w14:paraId="29C03B4F" w14:textId="77777777" w:rsidR="00C013CE" w:rsidRPr="00C013CE" w:rsidRDefault="00C013CE" w:rsidP="00C013CE">
            <w:pPr>
              <w:widowControl w:val="0"/>
              <w:tabs>
                <w:tab w:val="left" w:pos="990"/>
              </w:tabs>
              <w:spacing w:before="120" w:after="120" w:line="240" w:lineRule="auto"/>
              <w:ind w:left="270"/>
              <w:rPr>
                <w:rFonts w:eastAsia="Times New Roman" w:cs="Times New Roman"/>
                <w:sz w:val="26"/>
                <w:szCs w:val="26"/>
                <w:lang w:val="uk-UA" w:eastAsia="ru-RU"/>
              </w:rPr>
            </w:pPr>
            <w:r w:rsidRPr="00C013CE">
              <w:rPr>
                <w:rFonts w:eastAsia="Times New Roman" w:cs="Times New Roman"/>
                <w:sz w:val="26"/>
                <w:szCs w:val="26"/>
                <w:lang w:val="uk-UA" w:eastAsia="ru-RU"/>
              </w:rPr>
              <w:t>Вид консультацій</w:t>
            </w:r>
          </w:p>
        </w:tc>
        <w:tc>
          <w:tcPr>
            <w:tcW w:w="1842" w:type="dxa"/>
            <w:shd w:val="clear" w:color="auto" w:fill="auto"/>
            <w:vAlign w:val="center"/>
          </w:tcPr>
          <w:p w14:paraId="4EB01CB1" w14:textId="77777777" w:rsidR="00C013CE" w:rsidRPr="00C013CE" w:rsidRDefault="00C013CE" w:rsidP="00C013CE">
            <w:pPr>
              <w:widowControl w:val="0"/>
              <w:tabs>
                <w:tab w:val="left" w:pos="990"/>
              </w:tabs>
              <w:spacing w:before="120" w:after="120" w:line="240" w:lineRule="auto"/>
              <w:ind w:left="270"/>
              <w:rPr>
                <w:rFonts w:eastAsia="Times New Roman" w:cs="Times New Roman"/>
                <w:sz w:val="26"/>
                <w:szCs w:val="26"/>
                <w:lang w:val="uk-UA" w:eastAsia="ru-RU"/>
              </w:rPr>
            </w:pPr>
            <w:r w:rsidRPr="00C013CE">
              <w:rPr>
                <w:rFonts w:eastAsia="Times New Roman" w:cs="Times New Roman"/>
                <w:sz w:val="26"/>
                <w:szCs w:val="26"/>
                <w:lang w:val="uk-UA" w:eastAsia="ru-RU"/>
              </w:rPr>
              <w:t>Кількість учасників консультацій</w:t>
            </w:r>
          </w:p>
        </w:tc>
        <w:tc>
          <w:tcPr>
            <w:tcW w:w="3523" w:type="dxa"/>
            <w:shd w:val="clear" w:color="auto" w:fill="auto"/>
            <w:vAlign w:val="center"/>
          </w:tcPr>
          <w:p w14:paraId="554987B8" w14:textId="77777777" w:rsidR="00C013CE" w:rsidRPr="00C013CE" w:rsidRDefault="00C013CE" w:rsidP="00C013CE">
            <w:pPr>
              <w:widowControl w:val="0"/>
              <w:tabs>
                <w:tab w:val="left" w:pos="990"/>
              </w:tabs>
              <w:spacing w:before="120" w:after="120" w:line="240" w:lineRule="auto"/>
              <w:ind w:left="270"/>
              <w:rPr>
                <w:rFonts w:eastAsia="Times New Roman" w:cs="Times New Roman"/>
                <w:sz w:val="26"/>
                <w:szCs w:val="26"/>
                <w:lang w:val="uk-UA" w:eastAsia="ru-RU"/>
              </w:rPr>
            </w:pPr>
            <w:r w:rsidRPr="00C013CE">
              <w:rPr>
                <w:rFonts w:eastAsia="Times New Roman" w:cs="Times New Roman"/>
                <w:sz w:val="26"/>
                <w:szCs w:val="26"/>
                <w:lang w:val="uk-UA" w:eastAsia="ru-RU"/>
              </w:rPr>
              <w:t>Основні результати консультацій</w:t>
            </w:r>
          </w:p>
        </w:tc>
      </w:tr>
      <w:tr w:rsidR="00C013CE" w:rsidRPr="00C013CE" w14:paraId="1A07B731" w14:textId="77777777" w:rsidTr="00F65156">
        <w:tc>
          <w:tcPr>
            <w:tcW w:w="1384" w:type="dxa"/>
            <w:shd w:val="clear" w:color="auto" w:fill="auto"/>
          </w:tcPr>
          <w:p w14:paraId="71ABC196" w14:textId="77777777" w:rsidR="00C013CE" w:rsidRPr="00C013CE" w:rsidRDefault="00C013CE" w:rsidP="00C013CE">
            <w:pPr>
              <w:widowControl w:val="0"/>
              <w:tabs>
                <w:tab w:val="left" w:pos="990"/>
              </w:tabs>
              <w:spacing w:before="120" w:after="120" w:line="240" w:lineRule="auto"/>
              <w:ind w:left="270"/>
              <w:rPr>
                <w:rFonts w:eastAsia="Times New Roman" w:cs="Times New Roman"/>
                <w:sz w:val="26"/>
                <w:szCs w:val="26"/>
                <w:lang w:val="uk-UA" w:eastAsia="ru-RU"/>
              </w:rPr>
            </w:pPr>
            <w:r w:rsidRPr="00C013CE">
              <w:rPr>
                <w:rFonts w:eastAsia="Times New Roman" w:cs="Times New Roman"/>
                <w:sz w:val="26"/>
                <w:szCs w:val="26"/>
                <w:lang w:val="uk-UA" w:eastAsia="ru-RU"/>
              </w:rPr>
              <w:t>1.</w:t>
            </w:r>
          </w:p>
        </w:tc>
        <w:tc>
          <w:tcPr>
            <w:tcW w:w="3119" w:type="dxa"/>
            <w:shd w:val="clear" w:color="auto" w:fill="auto"/>
          </w:tcPr>
          <w:p w14:paraId="652E9C57" w14:textId="77777777" w:rsidR="00C013CE" w:rsidRPr="00C013CE" w:rsidRDefault="00C013CE" w:rsidP="00C013CE">
            <w:pPr>
              <w:widowControl w:val="0"/>
              <w:tabs>
                <w:tab w:val="left" w:pos="990"/>
              </w:tabs>
              <w:spacing w:before="120" w:after="120" w:line="240" w:lineRule="auto"/>
              <w:ind w:left="270"/>
              <w:rPr>
                <w:rFonts w:eastAsia="Times New Roman" w:cs="Times New Roman"/>
                <w:sz w:val="26"/>
                <w:szCs w:val="26"/>
                <w:lang w:val="uk-UA" w:eastAsia="ru-RU"/>
              </w:rPr>
            </w:pPr>
            <w:r w:rsidRPr="00C013CE">
              <w:rPr>
                <w:rFonts w:eastAsia="Times New Roman" w:cs="Times New Roman"/>
                <w:sz w:val="26"/>
                <w:szCs w:val="26"/>
                <w:lang w:val="uk-UA" w:eastAsia="ru-RU"/>
              </w:rPr>
              <w:t>Телефонні консультації із суб’єктами підприємницької діяльності – надрокористувачами.</w:t>
            </w:r>
          </w:p>
        </w:tc>
        <w:tc>
          <w:tcPr>
            <w:tcW w:w="1842" w:type="dxa"/>
            <w:shd w:val="clear" w:color="auto" w:fill="auto"/>
          </w:tcPr>
          <w:p w14:paraId="48309CEE" w14:textId="6DAC21E5" w:rsidR="00C013CE" w:rsidRPr="00C013CE" w:rsidRDefault="00C013CE" w:rsidP="00C013CE">
            <w:pPr>
              <w:widowControl w:val="0"/>
              <w:tabs>
                <w:tab w:val="left" w:pos="990"/>
              </w:tabs>
              <w:spacing w:before="120" w:after="120" w:line="240" w:lineRule="auto"/>
              <w:ind w:left="270"/>
              <w:jc w:val="center"/>
              <w:rPr>
                <w:rFonts w:eastAsia="Times New Roman" w:cs="Times New Roman"/>
                <w:sz w:val="26"/>
                <w:szCs w:val="26"/>
                <w:lang w:val="uk-UA" w:eastAsia="ru-RU"/>
              </w:rPr>
            </w:pPr>
            <w:r>
              <w:rPr>
                <w:rFonts w:eastAsia="Times New Roman" w:cs="Times New Roman"/>
                <w:sz w:val="26"/>
                <w:szCs w:val="26"/>
                <w:lang w:val="uk-UA" w:eastAsia="ru-RU"/>
              </w:rPr>
              <w:t>12</w:t>
            </w:r>
          </w:p>
        </w:tc>
        <w:tc>
          <w:tcPr>
            <w:tcW w:w="3523" w:type="dxa"/>
            <w:shd w:val="clear" w:color="auto" w:fill="auto"/>
          </w:tcPr>
          <w:p w14:paraId="0C0142D0" w14:textId="77777777" w:rsidR="00C013CE" w:rsidRPr="00C013CE" w:rsidRDefault="00C013CE" w:rsidP="00C013CE">
            <w:pPr>
              <w:widowControl w:val="0"/>
              <w:tabs>
                <w:tab w:val="left" w:pos="990"/>
              </w:tabs>
              <w:spacing w:before="120" w:after="120" w:line="240" w:lineRule="auto"/>
              <w:ind w:left="270"/>
              <w:rPr>
                <w:rFonts w:eastAsia="Times New Roman" w:cs="Times New Roman"/>
                <w:sz w:val="26"/>
                <w:szCs w:val="26"/>
                <w:lang w:val="uk-UA" w:eastAsia="ru-RU"/>
              </w:rPr>
            </w:pPr>
            <w:r w:rsidRPr="00C013CE">
              <w:rPr>
                <w:rFonts w:eastAsia="Times New Roman" w:cs="Times New Roman"/>
                <w:sz w:val="26"/>
                <w:szCs w:val="26"/>
                <w:lang w:val="uk-UA" w:eastAsia="ru-RU"/>
              </w:rPr>
              <w:t>Регулювання сприймається.</w:t>
            </w:r>
          </w:p>
          <w:p w14:paraId="276CCBB4" w14:textId="77777777" w:rsidR="00C013CE" w:rsidRPr="00C013CE" w:rsidRDefault="00C013CE" w:rsidP="00C013CE">
            <w:pPr>
              <w:widowControl w:val="0"/>
              <w:tabs>
                <w:tab w:val="left" w:pos="990"/>
              </w:tabs>
              <w:spacing w:before="120" w:after="120" w:line="240" w:lineRule="auto"/>
              <w:ind w:left="270"/>
              <w:rPr>
                <w:rFonts w:eastAsia="Times New Roman" w:cs="Times New Roman"/>
                <w:sz w:val="26"/>
                <w:szCs w:val="26"/>
                <w:lang w:val="uk-UA" w:eastAsia="ru-RU"/>
              </w:rPr>
            </w:pPr>
            <w:r w:rsidRPr="00C013CE">
              <w:rPr>
                <w:rFonts w:eastAsia="Times New Roman" w:cs="Times New Roman"/>
                <w:sz w:val="26"/>
                <w:szCs w:val="26"/>
                <w:lang w:val="uk-UA" w:eastAsia="ru-RU"/>
              </w:rPr>
              <w:t>Отримано інформацію щодо переліку процедур, які необхідно виконати у зв’язку із запровадженням нових вимог регулювання:</w:t>
            </w:r>
          </w:p>
          <w:p w14:paraId="13CF7D54" w14:textId="77777777" w:rsidR="00C013CE" w:rsidRPr="00C013CE" w:rsidRDefault="00C013CE" w:rsidP="00C013CE">
            <w:pPr>
              <w:widowControl w:val="0"/>
              <w:tabs>
                <w:tab w:val="left" w:pos="990"/>
              </w:tabs>
              <w:spacing w:before="120" w:after="120" w:line="240" w:lineRule="auto"/>
              <w:ind w:left="270"/>
              <w:rPr>
                <w:rFonts w:eastAsia="Times New Roman" w:cs="Times New Roman"/>
                <w:bCs/>
                <w:sz w:val="26"/>
                <w:szCs w:val="26"/>
                <w:lang w:val="uk-UA" w:eastAsia="ru-RU"/>
              </w:rPr>
            </w:pPr>
            <w:r w:rsidRPr="00C013CE">
              <w:rPr>
                <w:rFonts w:eastAsia="Times New Roman" w:cs="Times New Roman"/>
                <w:bCs/>
                <w:sz w:val="26"/>
                <w:szCs w:val="26"/>
                <w:lang w:val="uk-UA" w:eastAsia="ru-RU"/>
              </w:rPr>
              <w:t>ознайомитися з новими вимогами регулювання – 0,5 год.</w:t>
            </w:r>
          </w:p>
        </w:tc>
      </w:tr>
    </w:tbl>
    <w:p w14:paraId="350B84B4" w14:textId="77777777" w:rsidR="00C013CE" w:rsidRPr="00C013CE" w:rsidRDefault="00C013CE" w:rsidP="00C013CE">
      <w:pPr>
        <w:widowControl w:val="0"/>
        <w:tabs>
          <w:tab w:val="left" w:pos="990"/>
        </w:tabs>
        <w:spacing w:before="120" w:after="120" w:line="240" w:lineRule="auto"/>
        <w:ind w:left="270"/>
        <w:jc w:val="both"/>
        <w:rPr>
          <w:rFonts w:eastAsia="Times New Roman" w:cs="Times New Roman"/>
          <w:szCs w:val="28"/>
          <w:lang w:val="uk-UA" w:eastAsia="ru-RU"/>
        </w:rPr>
      </w:pPr>
    </w:p>
    <w:p w14:paraId="15EEC62F" w14:textId="77777777" w:rsidR="00C013CE" w:rsidRPr="00C013CE" w:rsidRDefault="00C013CE" w:rsidP="00C013CE">
      <w:pPr>
        <w:widowControl w:val="0"/>
        <w:tabs>
          <w:tab w:val="left" w:pos="990"/>
        </w:tabs>
        <w:spacing w:before="120" w:after="120" w:line="240" w:lineRule="auto"/>
        <w:ind w:firstLine="709"/>
        <w:jc w:val="both"/>
        <w:rPr>
          <w:rFonts w:eastAsia="Times New Roman" w:cs="Times New Roman"/>
          <w:b/>
          <w:szCs w:val="28"/>
          <w:lang w:val="uk-UA" w:eastAsia="ru-RU"/>
        </w:rPr>
      </w:pPr>
      <w:r w:rsidRPr="00C013CE">
        <w:rPr>
          <w:rFonts w:eastAsia="Times New Roman" w:cs="Times New Roman"/>
          <w:b/>
          <w:szCs w:val="28"/>
          <w:lang w:val="uk-UA" w:eastAsia="ru-RU"/>
        </w:rPr>
        <w:t>2.</w:t>
      </w:r>
      <w:r w:rsidRPr="00C013CE">
        <w:rPr>
          <w:rFonts w:eastAsia="Times New Roman" w:cs="Times New Roman"/>
          <w:szCs w:val="28"/>
          <w:lang w:val="uk-UA" w:eastAsia="ru-RU"/>
        </w:rPr>
        <w:t xml:space="preserve"> </w:t>
      </w:r>
      <w:r w:rsidRPr="00C013CE">
        <w:rPr>
          <w:rFonts w:eastAsia="Times New Roman" w:cs="Times New Roman"/>
          <w:b/>
          <w:szCs w:val="28"/>
          <w:lang w:val="uk-UA" w:eastAsia="ru-RU"/>
        </w:rPr>
        <w:t>Вимірювання впливу регулювання на суб’єктів малого підприємництва:</w:t>
      </w:r>
    </w:p>
    <w:p w14:paraId="0435B5EC" w14:textId="77777777" w:rsidR="00C013CE" w:rsidRPr="00C013CE" w:rsidRDefault="00C013CE" w:rsidP="00C013CE">
      <w:pPr>
        <w:widowControl w:val="0"/>
        <w:tabs>
          <w:tab w:val="left" w:pos="142"/>
          <w:tab w:val="left" w:pos="990"/>
        </w:tabs>
        <w:spacing w:before="120" w:after="120" w:line="240" w:lineRule="auto"/>
        <w:ind w:firstLine="709"/>
        <w:jc w:val="both"/>
        <w:textAlignment w:val="baseline"/>
        <w:rPr>
          <w:rFonts w:eastAsia="Times New Roman" w:cs="Times New Roman"/>
          <w:szCs w:val="28"/>
          <w:lang w:val="uk-UA" w:eastAsia="ru-RU"/>
        </w:rPr>
      </w:pPr>
      <w:r w:rsidRPr="00C013CE">
        <w:rPr>
          <w:rFonts w:eastAsia="Times New Roman" w:cs="Times New Roman"/>
          <w:szCs w:val="28"/>
          <w:lang w:val="uk-UA" w:eastAsia="ru-RU"/>
        </w:rPr>
        <w:t>кількість суб'єктів малого (мікро) підприємництва, на яких поширюється регулювання: 2326.</w:t>
      </w:r>
    </w:p>
    <w:p w14:paraId="1B90BEBB" w14:textId="77777777" w:rsidR="00C013CE" w:rsidRPr="00C013CE" w:rsidRDefault="00C013CE" w:rsidP="00C013CE">
      <w:pPr>
        <w:widowControl w:val="0"/>
        <w:tabs>
          <w:tab w:val="left" w:pos="142"/>
          <w:tab w:val="left" w:pos="990"/>
        </w:tabs>
        <w:spacing w:before="120" w:after="120" w:line="240" w:lineRule="auto"/>
        <w:ind w:firstLine="709"/>
        <w:jc w:val="both"/>
        <w:textAlignment w:val="baseline"/>
        <w:rPr>
          <w:rFonts w:eastAsia="Times New Roman" w:cs="Times New Roman"/>
          <w:szCs w:val="28"/>
          <w:lang w:val="uk-UA" w:eastAsia="ru-RU"/>
        </w:rPr>
      </w:pPr>
      <w:r w:rsidRPr="00C013CE">
        <w:rPr>
          <w:rFonts w:eastAsia="Times New Roman" w:cs="Times New Roman"/>
          <w:szCs w:val="28"/>
          <w:lang w:val="uk-UA" w:eastAsia="ru-RU"/>
        </w:rPr>
        <w:t>питома вага суб'єктів малого підприємництва у загальній кількості суб'єктів господарювання, на яких проблема справляє вплив 81,5 %.</w:t>
      </w:r>
    </w:p>
    <w:p w14:paraId="1AF1D4EB" w14:textId="4EBEA27E" w:rsidR="00C013CE" w:rsidRPr="00C013CE" w:rsidRDefault="00C013CE" w:rsidP="00C013CE">
      <w:pPr>
        <w:pStyle w:val="a9"/>
        <w:widowControl w:val="0"/>
        <w:numPr>
          <w:ilvl w:val="0"/>
          <w:numId w:val="11"/>
        </w:numPr>
        <w:tabs>
          <w:tab w:val="left" w:pos="709"/>
        </w:tabs>
        <w:spacing w:before="120" w:after="120" w:line="240" w:lineRule="auto"/>
        <w:ind w:left="0" w:firstLine="709"/>
        <w:jc w:val="both"/>
        <w:rPr>
          <w:rFonts w:ascii="Times New Roman" w:eastAsia="Times New Roman" w:hAnsi="Times New Roman" w:cs="Times New Roman"/>
          <w:b/>
          <w:sz w:val="28"/>
          <w:szCs w:val="28"/>
          <w:lang w:val="uk-UA" w:eastAsia="ru-RU"/>
        </w:rPr>
      </w:pPr>
      <w:r w:rsidRPr="00C013CE">
        <w:rPr>
          <w:rFonts w:ascii="Times New Roman" w:eastAsia="Times New Roman" w:hAnsi="Times New Roman" w:cs="Times New Roman"/>
          <w:b/>
          <w:sz w:val="28"/>
          <w:szCs w:val="28"/>
          <w:lang w:val="uk-UA" w:eastAsia="ru-RU"/>
        </w:rPr>
        <w:t>Розрахунок витрат суб’єкта малого підприємництва на виконання вимог регулювання.</w:t>
      </w:r>
    </w:p>
    <w:p w14:paraId="4A81EBB3" w14:textId="77777777" w:rsidR="00C013CE" w:rsidRPr="00C013CE" w:rsidRDefault="00C013CE" w:rsidP="00C013CE">
      <w:pPr>
        <w:widowControl w:val="0"/>
        <w:tabs>
          <w:tab w:val="left" w:pos="990"/>
        </w:tabs>
        <w:spacing w:before="120" w:after="120" w:line="240" w:lineRule="auto"/>
        <w:ind w:firstLine="709"/>
        <w:jc w:val="both"/>
        <w:rPr>
          <w:rFonts w:eastAsia="Times New Roman" w:cs="Times New Roman"/>
          <w:szCs w:val="28"/>
          <w:lang w:val="uk-UA" w:eastAsia="ru-RU"/>
        </w:rPr>
      </w:pPr>
      <w:r w:rsidRPr="00C013CE">
        <w:rPr>
          <w:rFonts w:eastAsia="Times New Roman" w:cs="Times New Roman"/>
          <w:szCs w:val="28"/>
          <w:lang w:val="uk-UA" w:eastAsia="ru-RU"/>
        </w:rPr>
        <w:t xml:space="preserve">У розрахунку вартості 1 години роботи використано вартість 1 години роботи, яка відповідно до Закону України «Про Державний бюджет України на 2024 рік», з 1 січня 2024 року становить – 42,60 гривні.  </w:t>
      </w:r>
    </w:p>
    <w:p w14:paraId="753C11EF" w14:textId="7226DA03" w:rsidR="00C013CE" w:rsidRPr="00C013CE" w:rsidRDefault="00C013CE" w:rsidP="00C013CE">
      <w:pPr>
        <w:widowControl w:val="0"/>
        <w:tabs>
          <w:tab w:val="left" w:pos="990"/>
        </w:tabs>
        <w:spacing w:before="120" w:after="120" w:line="240" w:lineRule="auto"/>
        <w:ind w:firstLine="709"/>
        <w:jc w:val="both"/>
        <w:rPr>
          <w:rFonts w:eastAsia="MS Mincho" w:cs="Times New Roman"/>
          <w:szCs w:val="28"/>
          <w:lang w:val="uk-UA" w:eastAsia="ja-JP"/>
        </w:rPr>
      </w:pPr>
      <w:r w:rsidRPr="00C013CE">
        <w:rPr>
          <w:rFonts w:eastAsia="Times New Roman" w:cs="Times New Roman"/>
          <w:szCs w:val="28"/>
          <w:lang w:val="uk-UA" w:eastAsia="ru-RU"/>
        </w:rPr>
        <w:t>Первинна інформація про вимоги регулювання може бути отримана за результатами пошуку</w:t>
      </w:r>
      <w:r w:rsidRPr="00C013CE">
        <w:rPr>
          <w:rFonts w:eastAsia="Times New Roman" w:cs="Times New Roman"/>
          <w:b/>
          <w:szCs w:val="28"/>
          <w:lang w:val="uk-UA" w:eastAsia="ru-RU"/>
        </w:rPr>
        <w:t xml:space="preserve"> </w:t>
      </w:r>
      <w:r w:rsidRPr="00C013CE">
        <w:rPr>
          <w:rFonts w:eastAsia="Times New Roman" w:cs="Times New Roman"/>
          <w:szCs w:val="28"/>
          <w:lang w:val="uk-UA" w:eastAsia="ru-RU"/>
        </w:rPr>
        <w:t>проєкту наказу Міністерства захисту довкілля та природних ресурсів України «Про затвердження Змін до Методики визначення розмірів відшкодування збитків, заподіяних державі внаслідок самовільного користування надрами».</w:t>
      </w:r>
    </w:p>
    <w:p w14:paraId="1C88EAD9" w14:textId="77777777" w:rsidR="00C013CE" w:rsidRPr="00C013CE" w:rsidRDefault="00C013CE" w:rsidP="00C013CE">
      <w:pPr>
        <w:widowControl w:val="0"/>
        <w:tabs>
          <w:tab w:val="left" w:pos="990"/>
        </w:tabs>
        <w:spacing w:before="120" w:after="120" w:line="240" w:lineRule="auto"/>
        <w:ind w:firstLine="709"/>
        <w:jc w:val="both"/>
        <w:rPr>
          <w:rFonts w:eastAsia="Times New Roman" w:cs="Times New Roman"/>
          <w:sz w:val="26"/>
          <w:szCs w:val="26"/>
          <w:lang w:val="uk-UA" w:eastAsia="ru-RU"/>
        </w:rPr>
      </w:pPr>
      <w:r w:rsidRPr="00C013CE">
        <w:rPr>
          <w:rFonts w:eastAsia="Times New Roman" w:cs="Times New Roman"/>
          <w:szCs w:val="28"/>
          <w:lang w:val="uk-UA" w:eastAsia="ru-RU"/>
        </w:rPr>
        <w:t>Інформація про розмір часу, який витрачається суб’єктами на отримання зазначеної інформації, є оціночною.</w:t>
      </w:r>
    </w:p>
    <w:p w14:paraId="72DC34CD" w14:textId="77777777" w:rsidR="00C013CE" w:rsidRPr="00C013CE" w:rsidRDefault="00C013CE" w:rsidP="00C013CE">
      <w:pPr>
        <w:widowControl w:val="0"/>
        <w:tabs>
          <w:tab w:val="left" w:pos="990"/>
        </w:tabs>
        <w:spacing w:before="120" w:after="120" w:line="240" w:lineRule="auto"/>
        <w:rPr>
          <w:rFonts w:eastAsia="Times New Roman" w:cs="Times New Roman"/>
          <w:b/>
          <w:sz w:val="26"/>
          <w:szCs w:val="26"/>
          <w:lang w:val="uk-UA" w:eastAsia="ru-RU"/>
        </w:rPr>
      </w:pPr>
    </w:p>
    <w:p w14:paraId="04E2A24C" w14:textId="77777777" w:rsidR="00C013CE" w:rsidRPr="00C013CE" w:rsidRDefault="00C013CE" w:rsidP="00C013CE">
      <w:pPr>
        <w:widowControl w:val="0"/>
        <w:tabs>
          <w:tab w:val="left" w:pos="990"/>
        </w:tabs>
        <w:spacing w:before="120" w:after="120" w:line="240" w:lineRule="auto"/>
        <w:ind w:left="270" w:firstLine="720"/>
        <w:jc w:val="center"/>
        <w:rPr>
          <w:rFonts w:eastAsia="Times New Roman" w:cs="Times New Roman"/>
          <w:b/>
          <w:szCs w:val="28"/>
          <w:lang w:val="uk-UA" w:eastAsia="ru-RU"/>
        </w:rPr>
      </w:pPr>
      <w:r w:rsidRPr="00C013CE">
        <w:rPr>
          <w:rFonts w:eastAsia="Times New Roman" w:cs="Times New Roman"/>
          <w:b/>
          <w:szCs w:val="28"/>
          <w:lang w:val="uk-UA" w:eastAsia="ru-RU"/>
        </w:rPr>
        <w:t>Розрахунок витрат суб’єктів малого підприємництва на виконання вимог регулювання</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3144"/>
        <w:gridCol w:w="110"/>
        <w:gridCol w:w="1777"/>
        <w:gridCol w:w="63"/>
        <w:gridCol w:w="1840"/>
        <w:gridCol w:w="433"/>
        <w:gridCol w:w="1184"/>
      </w:tblGrid>
      <w:tr w:rsidR="00C013CE" w:rsidRPr="00C013CE" w14:paraId="2E21944A" w14:textId="77777777" w:rsidTr="00F65156">
        <w:tc>
          <w:tcPr>
            <w:tcW w:w="989" w:type="dxa"/>
            <w:tcBorders>
              <w:bottom w:val="single" w:sz="4" w:space="0" w:color="auto"/>
            </w:tcBorders>
            <w:shd w:val="clear" w:color="auto" w:fill="auto"/>
          </w:tcPr>
          <w:p w14:paraId="057900F9" w14:textId="77777777" w:rsidR="00C013CE" w:rsidRPr="00C013CE" w:rsidRDefault="00C013CE" w:rsidP="00C013CE">
            <w:pPr>
              <w:keepNext/>
              <w:widowControl w:val="0"/>
              <w:spacing w:after="0" w:line="240" w:lineRule="auto"/>
              <w:jc w:val="center"/>
              <w:textAlignment w:val="baseline"/>
              <w:rPr>
                <w:rFonts w:eastAsia="Times New Roman" w:cs="Times New Roman"/>
                <w:sz w:val="26"/>
                <w:szCs w:val="26"/>
                <w:lang w:val="uk-UA" w:eastAsia="ru-RU"/>
              </w:rPr>
            </w:pPr>
            <w:r w:rsidRPr="00C013CE">
              <w:rPr>
                <w:rFonts w:eastAsia="Times New Roman" w:cs="Times New Roman"/>
                <w:sz w:val="26"/>
                <w:szCs w:val="26"/>
                <w:lang w:val="uk-UA" w:eastAsia="ru-RU"/>
              </w:rPr>
              <w:t>№ з/п</w:t>
            </w:r>
          </w:p>
        </w:tc>
        <w:tc>
          <w:tcPr>
            <w:tcW w:w="3144" w:type="dxa"/>
            <w:tcBorders>
              <w:bottom w:val="single" w:sz="4" w:space="0" w:color="auto"/>
            </w:tcBorders>
            <w:shd w:val="clear" w:color="auto" w:fill="auto"/>
          </w:tcPr>
          <w:p w14:paraId="0E270F40" w14:textId="77777777" w:rsidR="00C013CE" w:rsidRPr="00C013CE" w:rsidRDefault="00C013CE" w:rsidP="00C013CE">
            <w:pPr>
              <w:keepNext/>
              <w:widowControl w:val="0"/>
              <w:spacing w:after="0" w:line="240" w:lineRule="auto"/>
              <w:jc w:val="center"/>
              <w:textAlignment w:val="baseline"/>
              <w:rPr>
                <w:rFonts w:eastAsia="Times New Roman" w:cs="Times New Roman"/>
                <w:sz w:val="26"/>
                <w:szCs w:val="26"/>
                <w:lang w:val="uk-UA" w:eastAsia="ru-RU"/>
              </w:rPr>
            </w:pPr>
            <w:r w:rsidRPr="00C013CE">
              <w:rPr>
                <w:rFonts w:eastAsia="Times New Roman" w:cs="Times New Roman"/>
                <w:sz w:val="26"/>
                <w:szCs w:val="26"/>
                <w:lang w:val="uk-UA" w:eastAsia="ru-RU"/>
              </w:rPr>
              <w:t>Найменування оцінки</w:t>
            </w:r>
          </w:p>
        </w:tc>
        <w:tc>
          <w:tcPr>
            <w:tcW w:w="1887" w:type="dxa"/>
            <w:gridSpan w:val="2"/>
            <w:tcBorders>
              <w:bottom w:val="single" w:sz="4" w:space="0" w:color="auto"/>
            </w:tcBorders>
            <w:shd w:val="clear" w:color="auto" w:fill="auto"/>
          </w:tcPr>
          <w:p w14:paraId="0B80C5F9" w14:textId="77777777" w:rsidR="00C013CE" w:rsidRPr="00C013CE" w:rsidRDefault="00C013CE" w:rsidP="00C013CE">
            <w:pPr>
              <w:keepNext/>
              <w:widowControl w:val="0"/>
              <w:spacing w:after="0" w:line="240" w:lineRule="auto"/>
              <w:jc w:val="center"/>
              <w:textAlignment w:val="baseline"/>
              <w:rPr>
                <w:rFonts w:eastAsia="Times New Roman" w:cs="Times New Roman"/>
                <w:sz w:val="26"/>
                <w:szCs w:val="26"/>
                <w:lang w:val="uk-UA" w:eastAsia="ru-RU"/>
              </w:rPr>
            </w:pPr>
            <w:r w:rsidRPr="00C013CE">
              <w:rPr>
                <w:rFonts w:eastAsia="Times New Roman" w:cs="Times New Roman"/>
                <w:sz w:val="26"/>
                <w:szCs w:val="26"/>
                <w:lang w:val="uk-UA" w:eastAsia="ru-RU"/>
              </w:rPr>
              <w:t>У перший рік (стартовий рік впровадження регулювання)</w:t>
            </w:r>
          </w:p>
        </w:tc>
        <w:tc>
          <w:tcPr>
            <w:tcW w:w="1903" w:type="dxa"/>
            <w:gridSpan w:val="2"/>
            <w:tcBorders>
              <w:bottom w:val="single" w:sz="4" w:space="0" w:color="auto"/>
            </w:tcBorders>
            <w:shd w:val="clear" w:color="auto" w:fill="auto"/>
          </w:tcPr>
          <w:p w14:paraId="66378C04" w14:textId="77777777" w:rsidR="00C013CE" w:rsidRPr="00C013CE" w:rsidRDefault="00C013CE" w:rsidP="00C013CE">
            <w:pPr>
              <w:keepNext/>
              <w:widowControl w:val="0"/>
              <w:spacing w:after="0" w:line="240" w:lineRule="auto"/>
              <w:jc w:val="center"/>
              <w:textAlignment w:val="baseline"/>
              <w:rPr>
                <w:rFonts w:eastAsia="Times New Roman" w:cs="Times New Roman"/>
                <w:sz w:val="26"/>
                <w:szCs w:val="26"/>
                <w:lang w:val="uk-UA" w:eastAsia="ru-RU"/>
              </w:rPr>
            </w:pPr>
            <w:r w:rsidRPr="00C013CE">
              <w:rPr>
                <w:rFonts w:eastAsia="Times New Roman" w:cs="Times New Roman"/>
                <w:sz w:val="26"/>
                <w:szCs w:val="26"/>
                <w:lang w:val="uk-UA" w:eastAsia="ru-RU"/>
              </w:rPr>
              <w:t>Періодичні (за наступний рік)</w:t>
            </w:r>
          </w:p>
        </w:tc>
        <w:tc>
          <w:tcPr>
            <w:tcW w:w="1617" w:type="dxa"/>
            <w:gridSpan w:val="2"/>
            <w:tcBorders>
              <w:bottom w:val="single" w:sz="4" w:space="0" w:color="auto"/>
            </w:tcBorders>
            <w:shd w:val="clear" w:color="auto" w:fill="auto"/>
          </w:tcPr>
          <w:p w14:paraId="7C0355E2" w14:textId="77777777" w:rsidR="00C013CE" w:rsidRPr="00C013CE" w:rsidRDefault="00C013CE" w:rsidP="00C013CE">
            <w:pPr>
              <w:keepNext/>
              <w:widowControl w:val="0"/>
              <w:spacing w:after="0" w:line="240" w:lineRule="auto"/>
              <w:jc w:val="center"/>
              <w:textAlignment w:val="baseline"/>
              <w:rPr>
                <w:rFonts w:eastAsia="Times New Roman" w:cs="Times New Roman"/>
                <w:sz w:val="26"/>
                <w:szCs w:val="26"/>
                <w:lang w:val="uk-UA" w:eastAsia="ru-RU"/>
              </w:rPr>
            </w:pPr>
            <w:r w:rsidRPr="00C013CE">
              <w:rPr>
                <w:rFonts w:eastAsia="Times New Roman" w:cs="Times New Roman"/>
                <w:sz w:val="26"/>
                <w:szCs w:val="26"/>
                <w:lang w:val="uk-UA" w:eastAsia="ru-RU"/>
              </w:rPr>
              <w:t>Витрати за</w:t>
            </w:r>
          </w:p>
          <w:p w14:paraId="2702B68A" w14:textId="77777777" w:rsidR="00C013CE" w:rsidRPr="00C013CE" w:rsidRDefault="00C013CE" w:rsidP="00C013CE">
            <w:pPr>
              <w:keepNext/>
              <w:widowControl w:val="0"/>
              <w:spacing w:after="0" w:line="240" w:lineRule="auto"/>
              <w:jc w:val="center"/>
              <w:textAlignment w:val="baseline"/>
              <w:rPr>
                <w:rFonts w:eastAsia="Times New Roman" w:cs="Times New Roman"/>
                <w:sz w:val="26"/>
                <w:szCs w:val="26"/>
                <w:lang w:val="uk-UA" w:eastAsia="ru-RU"/>
              </w:rPr>
            </w:pPr>
            <w:r w:rsidRPr="00C013CE">
              <w:rPr>
                <w:rFonts w:eastAsia="Times New Roman" w:cs="Times New Roman"/>
                <w:sz w:val="26"/>
                <w:szCs w:val="26"/>
                <w:lang w:val="uk-UA" w:eastAsia="ru-RU"/>
              </w:rPr>
              <w:t>п’ять років</w:t>
            </w:r>
          </w:p>
        </w:tc>
      </w:tr>
      <w:tr w:rsidR="00C013CE" w:rsidRPr="00C013CE" w14:paraId="6EA6142E" w14:textId="77777777" w:rsidTr="00F65156">
        <w:tc>
          <w:tcPr>
            <w:tcW w:w="9540" w:type="dxa"/>
            <w:gridSpan w:val="8"/>
            <w:shd w:val="clear" w:color="auto" w:fill="auto"/>
          </w:tcPr>
          <w:p w14:paraId="5942B1A6" w14:textId="77777777" w:rsidR="00C013CE" w:rsidRPr="00C013CE" w:rsidRDefault="00C013CE" w:rsidP="00C013CE">
            <w:pPr>
              <w:widowControl w:val="0"/>
              <w:tabs>
                <w:tab w:val="left" w:pos="990"/>
              </w:tabs>
              <w:spacing w:before="120" w:after="120" w:line="240" w:lineRule="auto"/>
              <w:ind w:left="270"/>
              <w:textAlignment w:val="baseline"/>
              <w:rPr>
                <w:rFonts w:eastAsia="Times New Roman" w:cs="Times New Roman"/>
                <w:szCs w:val="28"/>
                <w:lang w:val="uk-UA" w:eastAsia="ru-RU"/>
              </w:rPr>
            </w:pPr>
            <w:r w:rsidRPr="00C013CE">
              <w:rPr>
                <w:rFonts w:eastAsia="Times New Roman" w:cs="Times New Roman"/>
                <w:b/>
                <w:szCs w:val="28"/>
                <w:lang w:val="uk-UA" w:eastAsia="ru-RU"/>
              </w:rPr>
              <w:t>Оцінка «прямих» витрат суб’єктів малого підприємництва на виконання регулювання</w:t>
            </w:r>
          </w:p>
        </w:tc>
      </w:tr>
      <w:tr w:rsidR="00C013CE" w:rsidRPr="00C013CE" w14:paraId="3D77B5F0" w14:textId="77777777" w:rsidTr="00F65156">
        <w:tc>
          <w:tcPr>
            <w:tcW w:w="989" w:type="dxa"/>
            <w:shd w:val="clear" w:color="auto" w:fill="auto"/>
          </w:tcPr>
          <w:p w14:paraId="7461119C" w14:textId="77777777" w:rsidR="00C013CE" w:rsidRPr="00C013CE" w:rsidRDefault="00C013CE" w:rsidP="00C013CE">
            <w:pPr>
              <w:widowControl w:val="0"/>
              <w:tabs>
                <w:tab w:val="left" w:pos="990"/>
              </w:tabs>
              <w:spacing w:before="120" w:after="120" w:line="240" w:lineRule="auto"/>
              <w:ind w:left="270"/>
              <w:textAlignment w:val="baseline"/>
              <w:rPr>
                <w:rFonts w:eastAsia="Times New Roman" w:cs="Times New Roman"/>
                <w:sz w:val="26"/>
                <w:szCs w:val="26"/>
                <w:lang w:val="uk-UA" w:eastAsia="ru-RU"/>
              </w:rPr>
            </w:pPr>
            <w:r w:rsidRPr="00C013CE">
              <w:rPr>
                <w:rFonts w:eastAsia="Times New Roman" w:cs="Times New Roman"/>
                <w:sz w:val="26"/>
                <w:szCs w:val="26"/>
                <w:lang w:val="uk-UA" w:eastAsia="ru-RU"/>
              </w:rPr>
              <w:t>1.</w:t>
            </w:r>
          </w:p>
        </w:tc>
        <w:tc>
          <w:tcPr>
            <w:tcW w:w="3254" w:type="dxa"/>
            <w:gridSpan w:val="2"/>
            <w:shd w:val="clear" w:color="auto" w:fill="auto"/>
          </w:tcPr>
          <w:p w14:paraId="4AED72E6" w14:textId="77777777" w:rsidR="00C013CE" w:rsidRPr="00C013CE" w:rsidRDefault="00C013CE" w:rsidP="00C013CE">
            <w:pPr>
              <w:widowControl w:val="0"/>
              <w:tabs>
                <w:tab w:val="left" w:pos="990"/>
              </w:tabs>
              <w:spacing w:before="120" w:after="120" w:line="240" w:lineRule="auto"/>
              <w:ind w:left="270"/>
              <w:textAlignment w:val="baseline"/>
              <w:rPr>
                <w:rFonts w:eastAsia="Times New Roman" w:cs="Times New Roman"/>
                <w:sz w:val="26"/>
                <w:szCs w:val="26"/>
                <w:lang w:val="uk-UA" w:eastAsia="ru-RU"/>
              </w:rPr>
            </w:pPr>
            <w:r w:rsidRPr="00C013CE">
              <w:rPr>
                <w:rFonts w:eastAsia="Times New Roman" w:cs="Times New Roman"/>
                <w:sz w:val="26"/>
                <w:szCs w:val="26"/>
                <w:lang w:val="uk-UA" w:eastAsia="ru-RU"/>
              </w:rPr>
              <w:t>Придбання необхідного обладнання (пристроїв, машин, механізмів)</w:t>
            </w:r>
          </w:p>
        </w:tc>
        <w:tc>
          <w:tcPr>
            <w:tcW w:w="1840" w:type="dxa"/>
            <w:gridSpan w:val="2"/>
            <w:shd w:val="clear" w:color="auto" w:fill="auto"/>
          </w:tcPr>
          <w:p w14:paraId="125DCAAF" w14:textId="77777777" w:rsidR="00C013CE" w:rsidRPr="00C013CE" w:rsidRDefault="00C013CE" w:rsidP="00C013CE">
            <w:pPr>
              <w:widowControl w:val="0"/>
              <w:tabs>
                <w:tab w:val="left" w:pos="990"/>
              </w:tabs>
              <w:spacing w:before="120" w:after="120" w:line="240" w:lineRule="auto"/>
              <w:ind w:left="102"/>
              <w:jc w:val="center"/>
              <w:textAlignment w:val="baseline"/>
              <w:rPr>
                <w:rFonts w:eastAsia="Times New Roman" w:cs="Times New Roman"/>
                <w:b/>
                <w:sz w:val="26"/>
                <w:szCs w:val="26"/>
                <w:lang w:val="uk-UA" w:eastAsia="ru-RU"/>
              </w:rPr>
            </w:pPr>
            <w:r w:rsidRPr="00C013CE">
              <w:rPr>
                <w:rFonts w:eastAsia="Times New Roman" w:cs="Times New Roman"/>
                <w:b/>
                <w:sz w:val="26"/>
                <w:szCs w:val="26"/>
                <w:lang w:val="uk-UA" w:eastAsia="ru-RU"/>
              </w:rPr>
              <w:t>-</w:t>
            </w:r>
          </w:p>
        </w:tc>
        <w:tc>
          <w:tcPr>
            <w:tcW w:w="1840" w:type="dxa"/>
            <w:shd w:val="clear" w:color="auto" w:fill="auto"/>
          </w:tcPr>
          <w:p w14:paraId="333548FB" w14:textId="77777777" w:rsidR="00C013CE" w:rsidRPr="00C013CE" w:rsidRDefault="00C013CE" w:rsidP="00C013CE">
            <w:pPr>
              <w:widowControl w:val="0"/>
              <w:tabs>
                <w:tab w:val="left" w:pos="990"/>
              </w:tabs>
              <w:autoSpaceDE w:val="0"/>
              <w:autoSpaceDN w:val="0"/>
              <w:adjustRightInd w:val="0"/>
              <w:spacing w:before="120" w:after="120" w:line="240" w:lineRule="auto"/>
              <w:ind w:left="102"/>
              <w:jc w:val="center"/>
              <w:rPr>
                <w:rFonts w:eastAsia="Calibri" w:cs="Times New Roman"/>
                <w:b/>
                <w:color w:val="000000"/>
                <w:sz w:val="26"/>
                <w:szCs w:val="26"/>
                <w:lang w:val="uk-UA" w:eastAsia="ru-RU"/>
              </w:rPr>
            </w:pPr>
            <w:r w:rsidRPr="00C013CE">
              <w:rPr>
                <w:rFonts w:eastAsia="Calibri" w:cs="Times New Roman"/>
                <w:b/>
                <w:color w:val="000000"/>
                <w:sz w:val="26"/>
                <w:szCs w:val="26"/>
                <w:lang w:val="uk-UA" w:eastAsia="ru-RU"/>
              </w:rPr>
              <w:t>-</w:t>
            </w:r>
          </w:p>
        </w:tc>
        <w:tc>
          <w:tcPr>
            <w:tcW w:w="1617" w:type="dxa"/>
            <w:gridSpan w:val="2"/>
            <w:shd w:val="clear" w:color="auto" w:fill="auto"/>
          </w:tcPr>
          <w:p w14:paraId="1E3DA1DF" w14:textId="77777777" w:rsidR="00C013CE" w:rsidRPr="00C013CE" w:rsidRDefault="00C013CE" w:rsidP="00C013CE">
            <w:pPr>
              <w:widowControl w:val="0"/>
              <w:tabs>
                <w:tab w:val="left" w:pos="990"/>
              </w:tabs>
              <w:spacing w:before="120" w:after="120" w:line="240" w:lineRule="auto"/>
              <w:ind w:left="270"/>
              <w:jc w:val="center"/>
              <w:textAlignment w:val="baseline"/>
              <w:rPr>
                <w:rFonts w:eastAsia="Times New Roman" w:cs="Times New Roman"/>
                <w:b/>
                <w:sz w:val="26"/>
                <w:szCs w:val="26"/>
                <w:lang w:val="uk-UA" w:eastAsia="ru-RU"/>
              </w:rPr>
            </w:pPr>
            <w:r w:rsidRPr="00C013CE">
              <w:rPr>
                <w:rFonts w:eastAsia="Times New Roman" w:cs="Times New Roman"/>
                <w:b/>
                <w:sz w:val="26"/>
                <w:szCs w:val="26"/>
                <w:lang w:val="uk-UA" w:eastAsia="ru-RU"/>
              </w:rPr>
              <w:t>-</w:t>
            </w:r>
          </w:p>
        </w:tc>
      </w:tr>
      <w:tr w:rsidR="00C013CE" w:rsidRPr="00C013CE" w14:paraId="11DBD364" w14:textId="77777777" w:rsidTr="00F65156">
        <w:tc>
          <w:tcPr>
            <w:tcW w:w="989" w:type="dxa"/>
            <w:shd w:val="clear" w:color="auto" w:fill="auto"/>
          </w:tcPr>
          <w:p w14:paraId="348B8E6E" w14:textId="77777777" w:rsidR="00C013CE" w:rsidRPr="00C013CE" w:rsidRDefault="00C013CE" w:rsidP="00C013CE">
            <w:pPr>
              <w:widowControl w:val="0"/>
              <w:tabs>
                <w:tab w:val="left" w:pos="990"/>
              </w:tabs>
              <w:spacing w:before="120" w:after="120" w:line="240" w:lineRule="auto"/>
              <w:ind w:left="270"/>
              <w:textAlignment w:val="baseline"/>
              <w:rPr>
                <w:rFonts w:eastAsia="Times New Roman" w:cs="Times New Roman"/>
                <w:sz w:val="26"/>
                <w:szCs w:val="26"/>
                <w:lang w:val="uk-UA" w:eastAsia="ru-RU"/>
              </w:rPr>
            </w:pPr>
            <w:r w:rsidRPr="00C013CE">
              <w:rPr>
                <w:rFonts w:eastAsia="Times New Roman" w:cs="Times New Roman"/>
                <w:sz w:val="26"/>
                <w:szCs w:val="26"/>
                <w:lang w:val="uk-UA" w:eastAsia="ru-RU"/>
              </w:rPr>
              <w:t>2.</w:t>
            </w:r>
          </w:p>
        </w:tc>
        <w:tc>
          <w:tcPr>
            <w:tcW w:w="3254" w:type="dxa"/>
            <w:gridSpan w:val="2"/>
            <w:shd w:val="clear" w:color="auto" w:fill="auto"/>
          </w:tcPr>
          <w:p w14:paraId="68E3EE6C" w14:textId="77777777" w:rsidR="00C013CE" w:rsidRPr="00C013CE" w:rsidRDefault="00C013CE" w:rsidP="00C013CE">
            <w:pPr>
              <w:widowControl w:val="0"/>
              <w:tabs>
                <w:tab w:val="left" w:pos="990"/>
              </w:tabs>
              <w:spacing w:before="120" w:after="120" w:line="240" w:lineRule="auto"/>
              <w:ind w:left="270"/>
              <w:textAlignment w:val="baseline"/>
              <w:rPr>
                <w:rFonts w:eastAsia="Times New Roman" w:cs="Times New Roman"/>
                <w:sz w:val="26"/>
                <w:szCs w:val="26"/>
                <w:lang w:val="uk-UA" w:eastAsia="ru-RU"/>
              </w:rPr>
            </w:pPr>
            <w:r w:rsidRPr="00C013CE">
              <w:rPr>
                <w:rFonts w:eastAsia="Times New Roman" w:cs="Times New Roman"/>
                <w:sz w:val="26"/>
                <w:szCs w:val="26"/>
                <w:lang w:val="uk-UA" w:eastAsia="ru-RU"/>
              </w:rPr>
              <w:t>Процедури повірки та/або постановки на відповідний облік у визначеному органі державної влади чи місцевого самоврядування</w:t>
            </w:r>
          </w:p>
        </w:tc>
        <w:tc>
          <w:tcPr>
            <w:tcW w:w="1840" w:type="dxa"/>
            <w:gridSpan w:val="2"/>
            <w:shd w:val="clear" w:color="auto" w:fill="auto"/>
          </w:tcPr>
          <w:p w14:paraId="0B3E849F" w14:textId="77777777" w:rsidR="00C013CE" w:rsidRPr="00C013CE" w:rsidRDefault="00C013CE" w:rsidP="00C013CE">
            <w:pPr>
              <w:widowControl w:val="0"/>
              <w:tabs>
                <w:tab w:val="left" w:pos="990"/>
              </w:tabs>
              <w:spacing w:before="120" w:after="120" w:line="240" w:lineRule="auto"/>
              <w:ind w:left="12" w:firstLine="90"/>
              <w:jc w:val="center"/>
              <w:textAlignment w:val="baseline"/>
              <w:rPr>
                <w:rFonts w:eastAsia="Times New Roman" w:cs="Times New Roman"/>
                <w:b/>
                <w:sz w:val="26"/>
                <w:szCs w:val="26"/>
                <w:lang w:val="uk-UA" w:eastAsia="ru-RU"/>
              </w:rPr>
            </w:pPr>
            <w:r w:rsidRPr="00C013CE">
              <w:rPr>
                <w:rFonts w:eastAsia="Times New Roman" w:cs="Times New Roman"/>
                <w:b/>
                <w:sz w:val="26"/>
                <w:szCs w:val="26"/>
                <w:lang w:val="uk-UA" w:eastAsia="ru-RU"/>
              </w:rPr>
              <w:t>-</w:t>
            </w:r>
          </w:p>
        </w:tc>
        <w:tc>
          <w:tcPr>
            <w:tcW w:w="1840" w:type="dxa"/>
            <w:shd w:val="clear" w:color="auto" w:fill="auto"/>
          </w:tcPr>
          <w:p w14:paraId="78728400" w14:textId="77777777" w:rsidR="00C013CE" w:rsidRPr="00C013CE" w:rsidRDefault="00C013CE" w:rsidP="00C013CE">
            <w:pPr>
              <w:widowControl w:val="0"/>
              <w:tabs>
                <w:tab w:val="left" w:pos="990"/>
              </w:tabs>
              <w:spacing w:before="120" w:after="120" w:line="240" w:lineRule="auto"/>
              <w:ind w:left="12" w:firstLine="90"/>
              <w:jc w:val="center"/>
              <w:textAlignment w:val="baseline"/>
              <w:rPr>
                <w:rFonts w:eastAsia="Times New Roman" w:cs="Times New Roman"/>
                <w:b/>
                <w:sz w:val="26"/>
                <w:szCs w:val="26"/>
                <w:lang w:val="uk-UA" w:eastAsia="ru-RU"/>
              </w:rPr>
            </w:pPr>
            <w:r w:rsidRPr="00C013CE">
              <w:rPr>
                <w:rFonts w:eastAsia="Times New Roman" w:cs="Times New Roman"/>
                <w:b/>
                <w:sz w:val="26"/>
                <w:szCs w:val="26"/>
                <w:lang w:val="uk-UA" w:eastAsia="ru-RU"/>
              </w:rPr>
              <w:t>-</w:t>
            </w:r>
          </w:p>
        </w:tc>
        <w:tc>
          <w:tcPr>
            <w:tcW w:w="1617" w:type="dxa"/>
            <w:gridSpan w:val="2"/>
            <w:shd w:val="clear" w:color="auto" w:fill="auto"/>
          </w:tcPr>
          <w:p w14:paraId="5C3EF5B3" w14:textId="77777777" w:rsidR="00C013CE" w:rsidRPr="00C013CE" w:rsidRDefault="00C013CE" w:rsidP="00C013CE">
            <w:pPr>
              <w:widowControl w:val="0"/>
              <w:tabs>
                <w:tab w:val="left" w:pos="990"/>
              </w:tabs>
              <w:spacing w:before="120" w:after="120" w:line="240" w:lineRule="auto"/>
              <w:ind w:left="270"/>
              <w:jc w:val="center"/>
              <w:textAlignment w:val="baseline"/>
              <w:rPr>
                <w:rFonts w:eastAsia="Times New Roman" w:cs="Times New Roman"/>
                <w:b/>
                <w:sz w:val="26"/>
                <w:szCs w:val="26"/>
                <w:lang w:val="uk-UA" w:eastAsia="ru-RU"/>
              </w:rPr>
            </w:pPr>
            <w:r w:rsidRPr="00C013CE">
              <w:rPr>
                <w:rFonts w:eastAsia="Times New Roman" w:cs="Times New Roman"/>
                <w:b/>
                <w:sz w:val="26"/>
                <w:szCs w:val="26"/>
                <w:lang w:val="uk-UA" w:eastAsia="ru-RU"/>
              </w:rPr>
              <w:t>-</w:t>
            </w:r>
          </w:p>
          <w:p w14:paraId="7664BE0C" w14:textId="77777777" w:rsidR="00C013CE" w:rsidRPr="00C013CE" w:rsidRDefault="00C013CE" w:rsidP="00C013CE">
            <w:pPr>
              <w:widowControl w:val="0"/>
              <w:tabs>
                <w:tab w:val="left" w:pos="990"/>
              </w:tabs>
              <w:spacing w:before="120" w:after="120" w:line="240" w:lineRule="auto"/>
              <w:ind w:left="270"/>
              <w:textAlignment w:val="baseline"/>
              <w:rPr>
                <w:rFonts w:eastAsia="Times New Roman" w:cs="Times New Roman"/>
                <w:b/>
                <w:sz w:val="26"/>
                <w:szCs w:val="26"/>
                <w:lang w:val="uk-UA" w:eastAsia="ru-RU"/>
              </w:rPr>
            </w:pPr>
          </w:p>
        </w:tc>
      </w:tr>
      <w:tr w:rsidR="00C013CE" w:rsidRPr="00C013CE" w14:paraId="04E05FD3" w14:textId="77777777" w:rsidTr="00F65156">
        <w:tc>
          <w:tcPr>
            <w:tcW w:w="989" w:type="dxa"/>
            <w:shd w:val="clear" w:color="auto" w:fill="auto"/>
          </w:tcPr>
          <w:p w14:paraId="39494EB6" w14:textId="77777777" w:rsidR="00C013CE" w:rsidRPr="00C013CE" w:rsidRDefault="00C013CE" w:rsidP="00C013CE">
            <w:pPr>
              <w:widowControl w:val="0"/>
              <w:tabs>
                <w:tab w:val="left" w:pos="990"/>
              </w:tabs>
              <w:spacing w:before="120" w:after="120" w:line="240" w:lineRule="auto"/>
              <w:ind w:left="270"/>
              <w:textAlignment w:val="baseline"/>
              <w:rPr>
                <w:rFonts w:eastAsia="Times New Roman" w:cs="Times New Roman"/>
                <w:sz w:val="26"/>
                <w:szCs w:val="26"/>
                <w:lang w:val="uk-UA" w:eastAsia="ru-RU"/>
              </w:rPr>
            </w:pPr>
            <w:r w:rsidRPr="00C013CE">
              <w:rPr>
                <w:rFonts w:eastAsia="Times New Roman" w:cs="Times New Roman"/>
                <w:sz w:val="26"/>
                <w:szCs w:val="26"/>
                <w:lang w:val="uk-UA" w:eastAsia="ru-RU"/>
              </w:rPr>
              <w:t>3.</w:t>
            </w:r>
          </w:p>
        </w:tc>
        <w:tc>
          <w:tcPr>
            <w:tcW w:w="3254" w:type="dxa"/>
            <w:gridSpan w:val="2"/>
            <w:shd w:val="clear" w:color="auto" w:fill="auto"/>
          </w:tcPr>
          <w:p w14:paraId="4C5D7C79" w14:textId="77777777" w:rsidR="00C013CE" w:rsidRPr="00C013CE" w:rsidRDefault="00C013CE" w:rsidP="00C013CE">
            <w:pPr>
              <w:widowControl w:val="0"/>
              <w:tabs>
                <w:tab w:val="left" w:pos="990"/>
              </w:tabs>
              <w:spacing w:before="120" w:after="120" w:line="240" w:lineRule="auto"/>
              <w:ind w:left="270"/>
              <w:textAlignment w:val="baseline"/>
              <w:rPr>
                <w:rFonts w:eastAsia="Times New Roman" w:cs="Times New Roman"/>
                <w:sz w:val="26"/>
                <w:szCs w:val="26"/>
                <w:lang w:val="uk-UA" w:eastAsia="ru-RU"/>
              </w:rPr>
            </w:pPr>
            <w:r w:rsidRPr="00C013CE">
              <w:rPr>
                <w:rFonts w:eastAsia="Times New Roman" w:cs="Times New Roman"/>
                <w:sz w:val="26"/>
                <w:szCs w:val="26"/>
                <w:lang w:val="uk-UA" w:eastAsia="ru-RU"/>
              </w:rPr>
              <w:t>Процедури експлуатації обладнання (експлуатаційні витрати - витратні матеріали)</w:t>
            </w:r>
          </w:p>
        </w:tc>
        <w:tc>
          <w:tcPr>
            <w:tcW w:w="1840" w:type="dxa"/>
            <w:gridSpan w:val="2"/>
            <w:shd w:val="clear" w:color="auto" w:fill="auto"/>
          </w:tcPr>
          <w:p w14:paraId="397D1E6D" w14:textId="77777777" w:rsidR="00C013CE" w:rsidRPr="00C013CE" w:rsidRDefault="00C013CE" w:rsidP="00C013CE">
            <w:pPr>
              <w:widowControl w:val="0"/>
              <w:tabs>
                <w:tab w:val="left" w:pos="990"/>
              </w:tabs>
              <w:spacing w:before="120" w:after="120" w:line="240" w:lineRule="auto"/>
              <w:ind w:left="12" w:hanging="12"/>
              <w:jc w:val="center"/>
              <w:textAlignment w:val="baseline"/>
              <w:rPr>
                <w:rFonts w:eastAsia="Times New Roman" w:cs="Times New Roman"/>
                <w:b/>
                <w:sz w:val="26"/>
                <w:szCs w:val="26"/>
                <w:lang w:val="uk-UA" w:eastAsia="ru-RU"/>
              </w:rPr>
            </w:pPr>
            <w:r w:rsidRPr="00C013CE">
              <w:rPr>
                <w:rFonts w:eastAsia="Times New Roman" w:cs="Times New Roman"/>
                <w:b/>
                <w:sz w:val="26"/>
                <w:szCs w:val="26"/>
                <w:lang w:val="uk-UA" w:eastAsia="ru-RU"/>
              </w:rPr>
              <w:t>-</w:t>
            </w:r>
          </w:p>
        </w:tc>
        <w:tc>
          <w:tcPr>
            <w:tcW w:w="1840" w:type="dxa"/>
            <w:shd w:val="clear" w:color="auto" w:fill="auto"/>
          </w:tcPr>
          <w:p w14:paraId="100507BA" w14:textId="77777777" w:rsidR="00C013CE" w:rsidRPr="00C013CE" w:rsidRDefault="00C013CE" w:rsidP="00C013CE">
            <w:pPr>
              <w:widowControl w:val="0"/>
              <w:tabs>
                <w:tab w:val="left" w:pos="990"/>
              </w:tabs>
              <w:spacing w:before="120" w:after="120" w:line="240" w:lineRule="auto"/>
              <w:ind w:left="12" w:firstLine="90"/>
              <w:jc w:val="center"/>
              <w:textAlignment w:val="baseline"/>
              <w:rPr>
                <w:rFonts w:eastAsia="Times New Roman" w:cs="Times New Roman"/>
                <w:b/>
                <w:sz w:val="26"/>
                <w:szCs w:val="26"/>
                <w:lang w:val="uk-UA" w:eastAsia="ru-RU"/>
              </w:rPr>
            </w:pPr>
            <w:r w:rsidRPr="00C013CE">
              <w:rPr>
                <w:rFonts w:eastAsia="Times New Roman" w:cs="Times New Roman"/>
                <w:b/>
                <w:sz w:val="26"/>
                <w:szCs w:val="26"/>
                <w:lang w:val="uk-UA" w:eastAsia="ru-RU"/>
              </w:rPr>
              <w:t>-</w:t>
            </w:r>
          </w:p>
        </w:tc>
        <w:tc>
          <w:tcPr>
            <w:tcW w:w="1617" w:type="dxa"/>
            <w:gridSpan w:val="2"/>
            <w:shd w:val="clear" w:color="auto" w:fill="auto"/>
          </w:tcPr>
          <w:p w14:paraId="2C063307" w14:textId="77777777" w:rsidR="00C013CE" w:rsidRPr="00C013CE" w:rsidRDefault="00C013CE" w:rsidP="00C013CE">
            <w:pPr>
              <w:widowControl w:val="0"/>
              <w:tabs>
                <w:tab w:val="left" w:pos="990"/>
              </w:tabs>
              <w:spacing w:before="120" w:after="120" w:line="240" w:lineRule="auto"/>
              <w:ind w:left="270"/>
              <w:jc w:val="center"/>
              <w:textAlignment w:val="baseline"/>
              <w:rPr>
                <w:rFonts w:eastAsia="Times New Roman" w:cs="Times New Roman"/>
                <w:b/>
                <w:sz w:val="26"/>
                <w:szCs w:val="26"/>
                <w:lang w:val="uk-UA" w:eastAsia="ru-RU"/>
              </w:rPr>
            </w:pPr>
            <w:r w:rsidRPr="00C013CE">
              <w:rPr>
                <w:rFonts w:eastAsia="Times New Roman" w:cs="Times New Roman"/>
                <w:b/>
                <w:sz w:val="26"/>
                <w:szCs w:val="26"/>
                <w:lang w:val="uk-UA" w:eastAsia="ru-RU"/>
              </w:rPr>
              <w:t>-</w:t>
            </w:r>
          </w:p>
        </w:tc>
      </w:tr>
      <w:tr w:rsidR="00C013CE" w:rsidRPr="00C013CE" w14:paraId="64DB7ADB" w14:textId="77777777" w:rsidTr="00F65156">
        <w:trPr>
          <w:trHeight w:val="840"/>
        </w:trPr>
        <w:tc>
          <w:tcPr>
            <w:tcW w:w="989" w:type="dxa"/>
            <w:shd w:val="clear" w:color="auto" w:fill="auto"/>
          </w:tcPr>
          <w:p w14:paraId="2EC8D1AF" w14:textId="77777777" w:rsidR="00C013CE" w:rsidRPr="00C013CE" w:rsidRDefault="00C013CE" w:rsidP="00C013CE">
            <w:pPr>
              <w:widowControl w:val="0"/>
              <w:tabs>
                <w:tab w:val="left" w:pos="990"/>
              </w:tabs>
              <w:spacing w:before="120" w:after="120" w:line="240" w:lineRule="auto"/>
              <w:ind w:left="270"/>
              <w:textAlignment w:val="baseline"/>
              <w:rPr>
                <w:rFonts w:eastAsia="Times New Roman" w:cs="Times New Roman"/>
                <w:sz w:val="26"/>
                <w:szCs w:val="26"/>
                <w:lang w:val="uk-UA" w:eastAsia="ru-RU"/>
              </w:rPr>
            </w:pPr>
            <w:r w:rsidRPr="00C013CE">
              <w:rPr>
                <w:rFonts w:eastAsia="Times New Roman" w:cs="Times New Roman"/>
                <w:sz w:val="26"/>
                <w:szCs w:val="26"/>
                <w:lang w:val="uk-UA" w:eastAsia="ru-RU"/>
              </w:rPr>
              <w:t>4.</w:t>
            </w:r>
          </w:p>
        </w:tc>
        <w:tc>
          <w:tcPr>
            <w:tcW w:w="3254" w:type="dxa"/>
            <w:gridSpan w:val="2"/>
            <w:shd w:val="clear" w:color="auto" w:fill="auto"/>
          </w:tcPr>
          <w:p w14:paraId="6920EA9B" w14:textId="77777777" w:rsidR="00C013CE" w:rsidRPr="00C013CE" w:rsidRDefault="00C013CE" w:rsidP="00C013CE">
            <w:pPr>
              <w:widowControl w:val="0"/>
              <w:tabs>
                <w:tab w:val="left" w:pos="990"/>
              </w:tabs>
              <w:spacing w:before="120" w:after="120" w:line="240" w:lineRule="auto"/>
              <w:ind w:left="270"/>
              <w:textAlignment w:val="baseline"/>
              <w:rPr>
                <w:rFonts w:eastAsia="Times New Roman" w:cs="Times New Roman"/>
                <w:sz w:val="26"/>
                <w:szCs w:val="26"/>
                <w:lang w:val="uk-UA" w:eastAsia="ru-RU"/>
              </w:rPr>
            </w:pPr>
            <w:r w:rsidRPr="00C013CE">
              <w:rPr>
                <w:rFonts w:eastAsia="Times New Roman" w:cs="Times New Roman"/>
                <w:sz w:val="26"/>
                <w:szCs w:val="26"/>
                <w:lang w:val="uk-UA" w:eastAsia="ru-RU"/>
              </w:rPr>
              <w:t>Процедури обслуговування обладнання (технічне обслуговування)</w:t>
            </w:r>
          </w:p>
        </w:tc>
        <w:tc>
          <w:tcPr>
            <w:tcW w:w="1840" w:type="dxa"/>
            <w:gridSpan w:val="2"/>
            <w:shd w:val="clear" w:color="auto" w:fill="auto"/>
          </w:tcPr>
          <w:p w14:paraId="2ED539D1" w14:textId="77777777" w:rsidR="00C013CE" w:rsidRPr="00C013CE" w:rsidRDefault="00C013CE" w:rsidP="00C013CE">
            <w:pPr>
              <w:widowControl w:val="0"/>
              <w:tabs>
                <w:tab w:val="left" w:pos="990"/>
              </w:tabs>
              <w:spacing w:before="120" w:after="120" w:line="240" w:lineRule="auto"/>
              <w:ind w:left="12" w:hanging="12"/>
              <w:jc w:val="center"/>
              <w:textAlignment w:val="baseline"/>
              <w:rPr>
                <w:rFonts w:eastAsia="Times New Roman" w:cs="Times New Roman"/>
                <w:b/>
                <w:sz w:val="26"/>
                <w:szCs w:val="26"/>
                <w:lang w:val="uk-UA" w:eastAsia="ru-RU"/>
              </w:rPr>
            </w:pPr>
            <w:r w:rsidRPr="00C013CE">
              <w:rPr>
                <w:rFonts w:eastAsia="Times New Roman" w:cs="Times New Roman"/>
                <w:b/>
                <w:sz w:val="26"/>
                <w:szCs w:val="26"/>
                <w:lang w:val="uk-UA" w:eastAsia="ru-RU"/>
              </w:rPr>
              <w:t>-</w:t>
            </w:r>
          </w:p>
        </w:tc>
        <w:tc>
          <w:tcPr>
            <w:tcW w:w="1840" w:type="dxa"/>
            <w:shd w:val="clear" w:color="auto" w:fill="auto"/>
          </w:tcPr>
          <w:p w14:paraId="4517C3EB" w14:textId="77777777" w:rsidR="00C013CE" w:rsidRPr="00C013CE" w:rsidRDefault="00C013CE" w:rsidP="00C013CE">
            <w:pPr>
              <w:widowControl w:val="0"/>
              <w:tabs>
                <w:tab w:val="left" w:pos="990"/>
              </w:tabs>
              <w:spacing w:before="120" w:after="120" w:line="240" w:lineRule="auto"/>
              <w:ind w:left="12" w:hanging="12"/>
              <w:jc w:val="center"/>
              <w:textAlignment w:val="baseline"/>
              <w:rPr>
                <w:rFonts w:eastAsia="Times New Roman" w:cs="Times New Roman"/>
                <w:b/>
                <w:sz w:val="26"/>
                <w:szCs w:val="26"/>
                <w:lang w:val="uk-UA" w:eastAsia="ru-RU"/>
              </w:rPr>
            </w:pPr>
            <w:r w:rsidRPr="00C013CE">
              <w:rPr>
                <w:rFonts w:eastAsia="Times New Roman" w:cs="Times New Roman"/>
                <w:b/>
                <w:sz w:val="26"/>
                <w:szCs w:val="26"/>
                <w:lang w:val="uk-UA" w:eastAsia="ru-RU"/>
              </w:rPr>
              <w:t>-</w:t>
            </w:r>
          </w:p>
        </w:tc>
        <w:tc>
          <w:tcPr>
            <w:tcW w:w="1617" w:type="dxa"/>
            <w:gridSpan w:val="2"/>
            <w:shd w:val="clear" w:color="auto" w:fill="auto"/>
          </w:tcPr>
          <w:p w14:paraId="3BC3E2AA" w14:textId="77777777" w:rsidR="00C013CE" w:rsidRPr="00C013CE" w:rsidRDefault="00C013CE" w:rsidP="00C013CE">
            <w:pPr>
              <w:widowControl w:val="0"/>
              <w:tabs>
                <w:tab w:val="left" w:pos="990"/>
              </w:tabs>
              <w:spacing w:before="120" w:after="120" w:line="240" w:lineRule="auto"/>
              <w:ind w:left="270"/>
              <w:jc w:val="center"/>
              <w:textAlignment w:val="baseline"/>
              <w:rPr>
                <w:rFonts w:eastAsia="Times New Roman" w:cs="Times New Roman"/>
                <w:b/>
                <w:sz w:val="26"/>
                <w:szCs w:val="26"/>
                <w:lang w:val="uk-UA" w:eastAsia="ru-RU"/>
              </w:rPr>
            </w:pPr>
            <w:r w:rsidRPr="00C013CE">
              <w:rPr>
                <w:rFonts w:eastAsia="Times New Roman" w:cs="Times New Roman"/>
                <w:b/>
                <w:sz w:val="26"/>
                <w:szCs w:val="26"/>
                <w:lang w:val="uk-UA" w:eastAsia="ru-RU"/>
              </w:rPr>
              <w:t>-</w:t>
            </w:r>
          </w:p>
        </w:tc>
      </w:tr>
      <w:tr w:rsidR="00C013CE" w:rsidRPr="00C013CE" w14:paraId="4422E787" w14:textId="77777777" w:rsidTr="00F65156">
        <w:tc>
          <w:tcPr>
            <w:tcW w:w="989" w:type="dxa"/>
            <w:shd w:val="clear" w:color="auto" w:fill="auto"/>
          </w:tcPr>
          <w:p w14:paraId="5305215D" w14:textId="77777777" w:rsidR="00C013CE" w:rsidRPr="00C013CE" w:rsidRDefault="00C013CE" w:rsidP="00C013CE">
            <w:pPr>
              <w:widowControl w:val="0"/>
              <w:tabs>
                <w:tab w:val="left" w:pos="990"/>
              </w:tabs>
              <w:spacing w:before="120" w:after="120" w:line="240" w:lineRule="auto"/>
              <w:ind w:left="270"/>
              <w:textAlignment w:val="baseline"/>
              <w:rPr>
                <w:rFonts w:eastAsia="Times New Roman" w:cs="Times New Roman"/>
                <w:sz w:val="26"/>
                <w:szCs w:val="26"/>
                <w:lang w:val="uk-UA" w:eastAsia="ru-RU"/>
              </w:rPr>
            </w:pPr>
            <w:r w:rsidRPr="00C013CE">
              <w:rPr>
                <w:rFonts w:eastAsia="Times New Roman" w:cs="Times New Roman"/>
                <w:sz w:val="26"/>
                <w:szCs w:val="26"/>
                <w:lang w:val="uk-UA" w:eastAsia="ru-RU"/>
              </w:rPr>
              <w:t>5.</w:t>
            </w:r>
          </w:p>
        </w:tc>
        <w:tc>
          <w:tcPr>
            <w:tcW w:w="3254" w:type="dxa"/>
            <w:gridSpan w:val="2"/>
            <w:shd w:val="clear" w:color="auto" w:fill="auto"/>
          </w:tcPr>
          <w:p w14:paraId="06DDC5A7" w14:textId="77777777" w:rsidR="00C013CE" w:rsidRPr="00C013CE" w:rsidRDefault="00C013CE" w:rsidP="00C013CE">
            <w:pPr>
              <w:widowControl w:val="0"/>
              <w:tabs>
                <w:tab w:val="left" w:pos="990"/>
              </w:tabs>
              <w:spacing w:before="120" w:after="120" w:line="240" w:lineRule="auto"/>
              <w:ind w:left="270"/>
              <w:textAlignment w:val="baseline"/>
              <w:rPr>
                <w:rFonts w:eastAsia="Times New Roman" w:cs="Times New Roman"/>
                <w:sz w:val="26"/>
                <w:szCs w:val="26"/>
                <w:lang w:val="uk-UA" w:eastAsia="ru-RU"/>
              </w:rPr>
            </w:pPr>
            <w:r w:rsidRPr="00C013CE">
              <w:rPr>
                <w:rFonts w:eastAsia="Times New Roman" w:cs="Times New Roman"/>
                <w:sz w:val="26"/>
                <w:szCs w:val="26"/>
                <w:lang w:val="uk-UA" w:eastAsia="ru-RU"/>
              </w:rPr>
              <w:t>Інші процедури:</w:t>
            </w:r>
          </w:p>
        </w:tc>
        <w:tc>
          <w:tcPr>
            <w:tcW w:w="1840" w:type="dxa"/>
            <w:gridSpan w:val="2"/>
            <w:shd w:val="clear" w:color="auto" w:fill="auto"/>
          </w:tcPr>
          <w:p w14:paraId="04F45B7B" w14:textId="77777777" w:rsidR="00C013CE" w:rsidRPr="00C013CE" w:rsidRDefault="00C013CE" w:rsidP="00C013CE">
            <w:pPr>
              <w:widowControl w:val="0"/>
              <w:tabs>
                <w:tab w:val="left" w:pos="990"/>
              </w:tabs>
              <w:spacing w:before="120" w:after="120" w:line="240" w:lineRule="auto"/>
              <w:ind w:left="270"/>
              <w:jc w:val="center"/>
              <w:rPr>
                <w:rFonts w:eastAsia="Times New Roman" w:cs="Times New Roman"/>
                <w:b/>
                <w:sz w:val="26"/>
                <w:szCs w:val="26"/>
                <w:lang w:val="uk-UA" w:eastAsia="ru-RU"/>
              </w:rPr>
            </w:pPr>
            <w:r w:rsidRPr="00C013CE">
              <w:rPr>
                <w:rFonts w:eastAsia="Times New Roman" w:cs="Times New Roman"/>
                <w:b/>
                <w:sz w:val="26"/>
                <w:szCs w:val="26"/>
                <w:lang w:val="uk-UA" w:eastAsia="ru-RU"/>
              </w:rPr>
              <w:t>-</w:t>
            </w:r>
          </w:p>
        </w:tc>
        <w:tc>
          <w:tcPr>
            <w:tcW w:w="1840" w:type="dxa"/>
            <w:shd w:val="clear" w:color="auto" w:fill="auto"/>
          </w:tcPr>
          <w:p w14:paraId="2D663FEC" w14:textId="77777777" w:rsidR="00C013CE" w:rsidRPr="00C013CE" w:rsidRDefault="00C013CE" w:rsidP="00C013CE">
            <w:pPr>
              <w:widowControl w:val="0"/>
              <w:tabs>
                <w:tab w:val="left" w:pos="990"/>
              </w:tabs>
              <w:spacing w:before="120" w:after="120" w:line="240" w:lineRule="auto"/>
              <w:ind w:left="270"/>
              <w:jc w:val="center"/>
              <w:rPr>
                <w:rFonts w:eastAsia="Times New Roman" w:cs="Times New Roman"/>
                <w:b/>
                <w:sz w:val="26"/>
                <w:szCs w:val="26"/>
                <w:lang w:val="uk-UA" w:eastAsia="ru-RU"/>
              </w:rPr>
            </w:pPr>
            <w:r w:rsidRPr="00C013CE">
              <w:rPr>
                <w:rFonts w:eastAsia="Times New Roman" w:cs="Times New Roman"/>
                <w:b/>
                <w:sz w:val="26"/>
                <w:szCs w:val="26"/>
                <w:lang w:val="uk-UA" w:eastAsia="ru-RU"/>
              </w:rPr>
              <w:t>-</w:t>
            </w:r>
          </w:p>
        </w:tc>
        <w:tc>
          <w:tcPr>
            <w:tcW w:w="1617" w:type="dxa"/>
            <w:gridSpan w:val="2"/>
            <w:shd w:val="clear" w:color="auto" w:fill="auto"/>
          </w:tcPr>
          <w:p w14:paraId="46AF0A17" w14:textId="77777777" w:rsidR="00C013CE" w:rsidRPr="00C013CE" w:rsidRDefault="00C013CE" w:rsidP="00C013CE">
            <w:pPr>
              <w:widowControl w:val="0"/>
              <w:tabs>
                <w:tab w:val="left" w:pos="990"/>
              </w:tabs>
              <w:spacing w:before="120" w:after="120" w:line="240" w:lineRule="auto"/>
              <w:ind w:left="270"/>
              <w:jc w:val="center"/>
              <w:rPr>
                <w:rFonts w:eastAsia="Times New Roman" w:cs="Times New Roman"/>
                <w:b/>
                <w:sz w:val="26"/>
                <w:szCs w:val="26"/>
                <w:lang w:val="uk-UA" w:eastAsia="ru-RU"/>
              </w:rPr>
            </w:pPr>
            <w:r w:rsidRPr="00C013CE">
              <w:rPr>
                <w:rFonts w:eastAsia="Times New Roman" w:cs="Times New Roman"/>
                <w:b/>
                <w:sz w:val="26"/>
                <w:szCs w:val="26"/>
                <w:lang w:val="uk-UA" w:eastAsia="ru-RU"/>
              </w:rPr>
              <w:t>-</w:t>
            </w:r>
          </w:p>
        </w:tc>
      </w:tr>
      <w:tr w:rsidR="00C013CE" w:rsidRPr="00C013CE" w14:paraId="30000583" w14:textId="77777777" w:rsidTr="00F65156">
        <w:tc>
          <w:tcPr>
            <w:tcW w:w="989" w:type="dxa"/>
            <w:shd w:val="clear" w:color="auto" w:fill="auto"/>
          </w:tcPr>
          <w:p w14:paraId="0A18F159" w14:textId="77777777" w:rsidR="00C013CE" w:rsidRPr="00C013CE" w:rsidRDefault="00C013CE" w:rsidP="00C013CE">
            <w:pPr>
              <w:widowControl w:val="0"/>
              <w:tabs>
                <w:tab w:val="left" w:pos="990"/>
              </w:tabs>
              <w:spacing w:before="120" w:after="120" w:line="240" w:lineRule="auto"/>
              <w:ind w:left="270"/>
              <w:textAlignment w:val="baseline"/>
              <w:rPr>
                <w:rFonts w:eastAsia="Times New Roman" w:cs="Times New Roman"/>
                <w:sz w:val="26"/>
                <w:szCs w:val="26"/>
                <w:lang w:val="uk-UA" w:eastAsia="ru-RU"/>
              </w:rPr>
            </w:pPr>
            <w:r w:rsidRPr="00C013CE">
              <w:rPr>
                <w:rFonts w:eastAsia="Times New Roman" w:cs="Times New Roman"/>
                <w:sz w:val="26"/>
                <w:szCs w:val="26"/>
                <w:lang w:val="uk-UA" w:eastAsia="ru-RU"/>
              </w:rPr>
              <w:t>6.</w:t>
            </w:r>
          </w:p>
        </w:tc>
        <w:tc>
          <w:tcPr>
            <w:tcW w:w="3254" w:type="dxa"/>
            <w:gridSpan w:val="2"/>
            <w:shd w:val="clear" w:color="auto" w:fill="auto"/>
          </w:tcPr>
          <w:p w14:paraId="79EFABDC" w14:textId="77777777" w:rsidR="00C013CE" w:rsidRPr="00C013CE" w:rsidRDefault="00C013CE" w:rsidP="00C013CE">
            <w:pPr>
              <w:widowControl w:val="0"/>
              <w:tabs>
                <w:tab w:val="left" w:pos="990"/>
              </w:tabs>
              <w:spacing w:before="120" w:after="120" w:line="240" w:lineRule="auto"/>
              <w:ind w:left="270"/>
              <w:textAlignment w:val="baseline"/>
              <w:rPr>
                <w:rFonts w:eastAsia="Times New Roman" w:cs="Times New Roman"/>
                <w:bCs/>
                <w:sz w:val="26"/>
                <w:szCs w:val="26"/>
                <w:lang w:val="uk-UA" w:eastAsia="ru-RU"/>
              </w:rPr>
            </w:pPr>
            <w:r w:rsidRPr="00C013CE">
              <w:rPr>
                <w:rFonts w:eastAsia="Times New Roman" w:cs="Times New Roman"/>
                <w:bCs/>
                <w:sz w:val="26"/>
                <w:szCs w:val="26"/>
                <w:lang w:val="uk-UA" w:eastAsia="ru-RU"/>
              </w:rPr>
              <w:t>Разом, гривень</w:t>
            </w:r>
          </w:p>
          <w:p w14:paraId="7AA11087" w14:textId="77777777" w:rsidR="00C013CE" w:rsidRPr="00C013CE" w:rsidRDefault="00C013CE" w:rsidP="00C013CE">
            <w:pPr>
              <w:widowControl w:val="0"/>
              <w:tabs>
                <w:tab w:val="left" w:pos="990"/>
              </w:tabs>
              <w:spacing w:before="120" w:after="120" w:line="240" w:lineRule="auto"/>
              <w:ind w:left="270"/>
              <w:textAlignment w:val="baseline"/>
              <w:rPr>
                <w:rFonts w:eastAsia="Times New Roman" w:cs="Times New Roman"/>
                <w:bCs/>
                <w:i/>
                <w:sz w:val="26"/>
                <w:szCs w:val="26"/>
                <w:lang w:val="uk-UA" w:eastAsia="ru-RU"/>
              </w:rPr>
            </w:pPr>
            <w:r w:rsidRPr="00C013CE">
              <w:rPr>
                <w:rFonts w:eastAsia="Times New Roman" w:cs="Times New Roman"/>
                <w:bCs/>
                <w:i/>
                <w:sz w:val="26"/>
                <w:szCs w:val="26"/>
                <w:lang w:val="uk-UA" w:eastAsia="ru-RU"/>
              </w:rPr>
              <w:t>Формула:</w:t>
            </w:r>
          </w:p>
          <w:p w14:paraId="100403C1" w14:textId="77777777" w:rsidR="00C013CE" w:rsidRPr="00C013CE" w:rsidRDefault="00C013CE" w:rsidP="00C013CE">
            <w:pPr>
              <w:widowControl w:val="0"/>
              <w:tabs>
                <w:tab w:val="left" w:pos="990"/>
              </w:tabs>
              <w:spacing w:before="120" w:after="120" w:line="240" w:lineRule="auto"/>
              <w:ind w:left="270"/>
              <w:textAlignment w:val="baseline"/>
              <w:rPr>
                <w:rFonts w:eastAsia="Times New Roman" w:cs="Times New Roman"/>
                <w:sz w:val="26"/>
                <w:szCs w:val="26"/>
                <w:lang w:val="uk-UA" w:eastAsia="ru-RU"/>
              </w:rPr>
            </w:pPr>
            <w:r w:rsidRPr="00C013CE">
              <w:rPr>
                <w:rFonts w:eastAsia="Times New Roman" w:cs="Times New Roman"/>
                <w:bCs/>
                <w:i/>
                <w:sz w:val="26"/>
                <w:szCs w:val="26"/>
                <w:lang w:val="uk-UA" w:eastAsia="ru-RU"/>
              </w:rPr>
              <w:t>(сума рядків 1 + 2 + 3 + 4 + 5)</w:t>
            </w:r>
          </w:p>
        </w:tc>
        <w:tc>
          <w:tcPr>
            <w:tcW w:w="1840" w:type="dxa"/>
            <w:gridSpan w:val="2"/>
            <w:shd w:val="clear" w:color="auto" w:fill="auto"/>
          </w:tcPr>
          <w:p w14:paraId="0510CE92" w14:textId="77777777" w:rsidR="00C013CE" w:rsidRPr="00C013CE" w:rsidRDefault="00C013CE" w:rsidP="00C013CE">
            <w:pPr>
              <w:widowControl w:val="0"/>
              <w:tabs>
                <w:tab w:val="left" w:pos="990"/>
              </w:tabs>
              <w:spacing w:before="120" w:after="120" w:line="240" w:lineRule="auto"/>
              <w:ind w:left="270"/>
              <w:jc w:val="center"/>
              <w:rPr>
                <w:rFonts w:eastAsia="Times New Roman" w:cs="Times New Roman"/>
                <w:b/>
                <w:sz w:val="26"/>
                <w:szCs w:val="26"/>
                <w:lang w:val="uk-UA" w:eastAsia="ru-RU"/>
              </w:rPr>
            </w:pPr>
            <w:r w:rsidRPr="00C013CE">
              <w:rPr>
                <w:rFonts w:eastAsia="Times New Roman" w:cs="Times New Roman"/>
                <w:b/>
                <w:sz w:val="26"/>
                <w:szCs w:val="26"/>
                <w:lang w:val="uk-UA" w:eastAsia="ru-RU"/>
              </w:rPr>
              <w:t>-</w:t>
            </w:r>
          </w:p>
        </w:tc>
        <w:tc>
          <w:tcPr>
            <w:tcW w:w="1840" w:type="dxa"/>
            <w:shd w:val="clear" w:color="auto" w:fill="auto"/>
          </w:tcPr>
          <w:p w14:paraId="70D16724" w14:textId="77777777" w:rsidR="00C013CE" w:rsidRPr="00C013CE" w:rsidRDefault="00C013CE" w:rsidP="00C013CE">
            <w:pPr>
              <w:widowControl w:val="0"/>
              <w:tabs>
                <w:tab w:val="left" w:pos="990"/>
              </w:tabs>
              <w:spacing w:before="120" w:after="120" w:line="240" w:lineRule="auto"/>
              <w:ind w:left="270"/>
              <w:jc w:val="center"/>
              <w:rPr>
                <w:rFonts w:eastAsia="Times New Roman" w:cs="Times New Roman"/>
                <w:b/>
                <w:sz w:val="26"/>
                <w:szCs w:val="26"/>
                <w:lang w:val="uk-UA" w:eastAsia="ru-RU"/>
              </w:rPr>
            </w:pPr>
            <w:r w:rsidRPr="00C013CE">
              <w:rPr>
                <w:rFonts w:eastAsia="Times New Roman" w:cs="Times New Roman"/>
                <w:b/>
                <w:sz w:val="26"/>
                <w:szCs w:val="26"/>
                <w:lang w:val="uk-UA" w:eastAsia="ru-RU"/>
              </w:rPr>
              <w:t>-</w:t>
            </w:r>
          </w:p>
        </w:tc>
        <w:tc>
          <w:tcPr>
            <w:tcW w:w="1617" w:type="dxa"/>
            <w:gridSpan w:val="2"/>
            <w:shd w:val="clear" w:color="auto" w:fill="auto"/>
          </w:tcPr>
          <w:p w14:paraId="2C6EC172" w14:textId="77777777" w:rsidR="00C013CE" w:rsidRPr="00C013CE" w:rsidRDefault="00C013CE" w:rsidP="00C013CE">
            <w:pPr>
              <w:widowControl w:val="0"/>
              <w:tabs>
                <w:tab w:val="left" w:pos="990"/>
              </w:tabs>
              <w:spacing w:before="120" w:after="120" w:line="240" w:lineRule="auto"/>
              <w:ind w:left="270"/>
              <w:jc w:val="center"/>
              <w:rPr>
                <w:rFonts w:eastAsia="Times New Roman" w:cs="Times New Roman"/>
                <w:b/>
                <w:sz w:val="26"/>
                <w:szCs w:val="26"/>
                <w:lang w:val="uk-UA" w:eastAsia="ru-RU"/>
              </w:rPr>
            </w:pPr>
            <w:r w:rsidRPr="00C013CE">
              <w:rPr>
                <w:rFonts w:eastAsia="Times New Roman" w:cs="Times New Roman"/>
                <w:b/>
                <w:sz w:val="26"/>
                <w:szCs w:val="26"/>
                <w:lang w:val="uk-UA" w:eastAsia="ru-RU"/>
              </w:rPr>
              <w:t>-</w:t>
            </w:r>
          </w:p>
        </w:tc>
      </w:tr>
      <w:tr w:rsidR="00C013CE" w:rsidRPr="00C013CE" w14:paraId="4A427CB1" w14:textId="77777777" w:rsidTr="00F65156">
        <w:tc>
          <w:tcPr>
            <w:tcW w:w="989" w:type="dxa"/>
            <w:shd w:val="clear" w:color="auto" w:fill="auto"/>
          </w:tcPr>
          <w:p w14:paraId="0BE036EE" w14:textId="77777777" w:rsidR="00C013CE" w:rsidRPr="00C013CE" w:rsidRDefault="00C013CE" w:rsidP="00C013CE">
            <w:pPr>
              <w:widowControl w:val="0"/>
              <w:tabs>
                <w:tab w:val="left" w:pos="990"/>
              </w:tabs>
              <w:spacing w:before="120" w:after="120" w:line="240" w:lineRule="auto"/>
              <w:ind w:left="270"/>
              <w:textAlignment w:val="baseline"/>
              <w:rPr>
                <w:rFonts w:eastAsia="Times New Roman" w:cs="Times New Roman"/>
                <w:sz w:val="26"/>
                <w:szCs w:val="26"/>
                <w:lang w:val="uk-UA" w:eastAsia="ru-RU"/>
              </w:rPr>
            </w:pPr>
            <w:r w:rsidRPr="00C013CE">
              <w:rPr>
                <w:rFonts w:eastAsia="Times New Roman" w:cs="Times New Roman"/>
                <w:sz w:val="26"/>
                <w:szCs w:val="26"/>
                <w:lang w:val="uk-UA" w:eastAsia="ru-RU"/>
              </w:rPr>
              <w:t>7.</w:t>
            </w:r>
          </w:p>
        </w:tc>
        <w:tc>
          <w:tcPr>
            <w:tcW w:w="3254" w:type="dxa"/>
            <w:gridSpan w:val="2"/>
            <w:shd w:val="clear" w:color="auto" w:fill="auto"/>
          </w:tcPr>
          <w:p w14:paraId="33A7EEC0" w14:textId="77777777" w:rsidR="00C013CE" w:rsidRPr="00C013CE" w:rsidRDefault="00C013CE" w:rsidP="00C013CE">
            <w:pPr>
              <w:widowControl w:val="0"/>
              <w:tabs>
                <w:tab w:val="left" w:pos="990"/>
              </w:tabs>
              <w:spacing w:before="120" w:after="120" w:line="240" w:lineRule="auto"/>
              <w:ind w:left="270"/>
              <w:textAlignment w:val="baseline"/>
              <w:rPr>
                <w:rFonts w:eastAsia="Times New Roman" w:cs="Times New Roman"/>
                <w:sz w:val="26"/>
                <w:szCs w:val="26"/>
                <w:lang w:val="uk-UA" w:eastAsia="ru-RU"/>
              </w:rPr>
            </w:pPr>
            <w:r w:rsidRPr="00C013CE">
              <w:rPr>
                <w:rFonts w:eastAsia="Times New Roman" w:cs="Times New Roman"/>
                <w:sz w:val="26"/>
                <w:szCs w:val="26"/>
                <w:lang w:val="uk-UA" w:eastAsia="ru-RU"/>
              </w:rPr>
              <w:t>Кількість суб’єктів господарювання, що повинні виконати вимоги регулювання, одиниць.</w:t>
            </w:r>
          </w:p>
        </w:tc>
        <w:tc>
          <w:tcPr>
            <w:tcW w:w="1840" w:type="dxa"/>
            <w:gridSpan w:val="2"/>
            <w:shd w:val="clear" w:color="auto" w:fill="auto"/>
          </w:tcPr>
          <w:p w14:paraId="4C7F0E9F" w14:textId="77777777" w:rsidR="00C013CE" w:rsidRPr="00C013CE" w:rsidRDefault="00C013CE" w:rsidP="00C013CE">
            <w:pPr>
              <w:widowControl w:val="0"/>
              <w:tabs>
                <w:tab w:val="left" w:pos="990"/>
              </w:tabs>
              <w:spacing w:before="120" w:after="120" w:line="240" w:lineRule="auto"/>
              <w:ind w:left="270"/>
              <w:jc w:val="center"/>
              <w:rPr>
                <w:rFonts w:eastAsia="Times New Roman" w:cs="Times New Roman"/>
                <w:b/>
                <w:sz w:val="26"/>
                <w:szCs w:val="26"/>
                <w:lang w:val="uk-UA" w:eastAsia="ru-RU"/>
              </w:rPr>
            </w:pPr>
            <w:r w:rsidRPr="00C013CE">
              <w:rPr>
                <w:rFonts w:eastAsia="Times New Roman" w:cs="Times New Roman"/>
                <w:b/>
                <w:sz w:val="26"/>
                <w:szCs w:val="26"/>
                <w:lang w:val="uk-UA" w:eastAsia="ru-RU"/>
              </w:rPr>
              <w:t>-</w:t>
            </w:r>
          </w:p>
        </w:tc>
        <w:tc>
          <w:tcPr>
            <w:tcW w:w="1840" w:type="dxa"/>
            <w:shd w:val="clear" w:color="auto" w:fill="auto"/>
          </w:tcPr>
          <w:p w14:paraId="4160BF8E" w14:textId="77777777" w:rsidR="00C013CE" w:rsidRPr="00C013CE" w:rsidRDefault="00C013CE" w:rsidP="00C013CE">
            <w:pPr>
              <w:widowControl w:val="0"/>
              <w:tabs>
                <w:tab w:val="left" w:pos="990"/>
              </w:tabs>
              <w:spacing w:before="120" w:after="120" w:line="240" w:lineRule="auto"/>
              <w:ind w:left="270"/>
              <w:jc w:val="center"/>
              <w:rPr>
                <w:rFonts w:eastAsia="Times New Roman" w:cs="Times New Roman"/>
                <w:b/>
                <w:sz w:val="26"/>
                <w:szCs w:val="26"/>
                <w:lang w:val="uk-UA" w:eastAsia="ru-RU"/>
              </w:rPr>
            </w:pPr>
            <w:r w:rsidRPr="00C013CE">
              <w:rPr>
                <w:rFonts w:eastAsia="Times New Roman" w:cs="Times New Roman"/>
                <w:b/>
                <w:sz w:val="26"/>
                <w:szCs w:val="26"/>
                <w:lang w:val="uk-UA" w:eastAsia="ru-RU"/>
              </w:rPr>
              <w:t>-</w:t>
            </w:r>
          </w:p>
        </w:tc>
        <w:tc>
          <w:tcPr>
            <w:tcW w:w="1617" w:type="dxa"/>
            <w:gridSpan w:val="2"/>
            <w:shd w:val="clear" w:color="auto" w:fill="auto"/>
          </w:tcPr>
          <w:p w14:paraId="37A1839A" w14:textId="77777777" w:rsidR="00C013CE" w:rsidRPr="00C013CE" w:rsidRDefault="00C013CE" w:rsidP="00C013CE">
            <w:pPr>
              <w:widowControl w:val="0"/>
              <w:tabs>
                <w:tab w:val="left" w:pos="990"/>
              </w:tabs>
              <w:spacing w:before="120" w:after="120" w:line="240" w:lineRule="auto"/>
              <w:ind w:left="270"/>
              <w:jc w:val="center"/>
              <w:rPr>
                <w:rFonts w:eastAsia="Times New Roman" w:cs="Times New Roman"/>
                <w:b/>
                <w:sz w:val="26"/>
                <w:szCs w:val="26"/>
                <w:lang w:val="uk-UA" w:eastAsia="ru-RU"/>
              </w:rPr>
            </w:pPr>
            <w:r w:rsidRPr="00C013CE">
              <w:rPr>
                <w:rFonts w:eastAsia="Times New Roman" w:cs="Times New Roman"/>
                <w:b/>
                <w:sz w:val="26"/>
                <w:szCs w:val="26"/>
                <w:lang w:val="uk-UA" w:eastAsia="ru-RU"/>
              </w:rPr>
              <w:t>-</w:t>
            </w:r>
          </w:p>
        </w:tc>
      </w:tr>
      <w:tr w:rsidR="00C013CE" w:rsidRPr="00C013CE" w14:paraId="44002F93" w14:textId="77777777" w:rsidTr="00F65156">
        <w:tc>
          <w:tcPr>
            <w:tcW w:w="989" w:type="dxa"/>
            <w:shd w:val="clear" w:color="auto" w:fill="auto"/>
          </w:tcPr>
          <w:p w14:paraId="73B672A8" w14:textId="77777777" w:rsidR="00C013CE" w:rsidRPr="00C013CE" w:rsidRDefault="00C013CE" w:rsidP="00C013CE">
            <w:pPr>
              <w:widowControl w:val="0"/>
              <w:tabs>
                <w:tab w:val="left" w:pos="990"/>
              </w:tabs>
              <w:spacing w:before="120" w:after="120" w:line="240" w:lineRule="auto"/>
              <w:ind w:left="270"/>
              <w:textAlignment w:val="baseline"/>
              <w:rPr>
                <w:rFonts w:eastAsia="Times New Roman" w:cs="Times New Roman"/>
                <w:sz w:val="26"/>
                <w:szCs w:val="26"/>
                <w:lang w:val="uk-UA" w:eastAsia="ru-RU"/>
              </w:rPr>
            </w:pPr>
            <w:r w:rsidRPr="00C013CE">
              <w:rPr>
                <w:rFonts w:eastAsia="Times New Roman" w:cs="Times New Roman"/>
                <w:sz w:val="26"/>
                <w:szCs w:val="26"/>
                <w:lang w:val="uk-UA" w:eastAsia="ru-RU"/>
              </w:rPr>
              <w:t>8.</w:t>
            </w:r>
          </w:p>
        </w:tc>
        <w:tc>
          <w:tcPr>
            <w:tcW w:w="3254" w:type="dxa"/>
            <w:gridSpan w:val="2"/>
            <w:shd w:val="clear" w:color="auto" w:fill="auto"/>
          </w:tcPr>
          <w:p w14:paraId="39598780" w14:textId="77777777" w:rsidR="00C013CE" w:rsidRPr="00C013CE" w:rsidRDefault="00C013CE" w:rsidP="00C013CE">
            <w:pPr>
              <w:widowControl w:val="0"/>
              <w:tabs>
                <w:tab w:val="left" w:pos="990"/>
              </w:tabs>
              <w:spacing w:before="120" w:after="120" w:line="240" w:lineRule="auto"/>
              <w:ind w:left="270"/>
              <w:textAlignment w:val="baseline"/>
              <w:rPr>
                <w:rFonts w:eastAsia="Times New Roman" w:cs="Times New Roman"/>
                <w:bCs/>
                <w:sz w:val="26"/>
                <w:szCs w:val="26"/>
                <w:lang w:val="uk-UA" w:eastAsia="ru-RU"/>
              </w:rPr>
            </w:pPr>
            <w:r w:rsidRPr="00C013CE">
              <w:rPr>
                <w:rFonts w:eastAsia="Times New Roman" w:cs="Times New Roman"/>
                <w:bCs/>
                <w:sz w:val="26"/>
                <w:szCs w:val="26"/>
                <w:lang w:val="uk-UA" w:eastAsia="ru-RU"/>
              </w:rPr>
              <w:t>Сумарно, гривень</w:t>
            </w:r>
          </w:p>
          <w:p w14:paraId="3AB005B4" w14:textId="77777777" w:rsidR="00C013CE" w:rsidRPr="00C013CE" w:rsidRDefault="00C013CE" w:rsidP="00C013CE">
            <w:pPr>
              <w:widowControl w:val="0"/>
              <w:tabs>
                <w:tab w:val="left" w:pos="990"/>
              </w:tabs>
              <w:spacing w:before="120" w:after="120" w:line="240" w:lineRule="auto"/>
              <w:ind w:left="270"/>
              <w:textAlignment w:val="baseline"/>
              <w:rPr>
                <w:rFonts w:eastAsia="Times New Roman" w:cs="Times New Roman"/>
                <w:bCs/>
                <w:i/>
                <w:sz w:val="26"/>
                <w:szCs w:val="26"/>
                <w:lang w:val="uk-UA" w:eastAsia="ru-RU"/>
              </w:rPr>
            </w:pPr>
            <w:r w:rsidRPr="00C013CE">
              <w:rPr>
                <w:rFonts w:eastAsia="Times New Roman" w:cs="Times New Roman"/>
                <w:bCs/>
                <w:i/>
                <w:sz w:val="26"/>
                <w:szCs w:val="26"/>
                <w:lang w:val="uk-UA" w:eastAsia="ru-RU"/>
              </w:rPr>
              <w:t>Формула:</w:t>
            </w:r>
          </w:p>
          <w:p w14:paraId="0DD799D1" w14:textId="77777777" w:rsidR="00C013CE" w:rsidRPr="00C013CE" w:rsidRDefault="00C013CE" w:rsidP="00C013CE">
            <w:pPr>
              <w:widowControl w:val="0"/>
              <w:tabs>
                <w:tab w:val="left" w:pos="990"/>
              </w:tabs>
              <w:spacing w:before="120" w:after="120" w:line="240" w:lineRule="auto"/>
              <w:ind w:left="270"/>
              <w:textAlignment w:val="baseline"/>
              <w:rPr>
                <w:rFonts w:eastAsia="Times New Roman" w:cs="Times New Roman"/>
                <w:sz w:val="26"/>
                <w:szCs w:val="26"/>
                <w:lang w:val="uk-UA" w:eastAsia="ru-RU"/>
              </w:rPr>
            </w:pPr>
            <w:r w:rsidRPr="00C013CE">
              <w:rPr>
                <w:rFonts w:eastAsia="Times New Roman" w:cs="Times New Roman"/>
                <w:bCs/>
                <w:i/>
                <w:sz w:val="26"/>
                <w:szCs w:val="26"/>
                <w:lang w:val="uk-UA" w:eastAsia="ru-RU"/>
              </w:rPr>
              <w:t>відповідний стовпчик “разом” Х  кількість суб’єктів малого підприємництва, що повинні виконати вимоги регулювання (рядок 6 Х рядок 7)</w:t>
            </w:r>
          </w:p>
        </w:tc>
        <w:tc>
          <w:tcPr>
            <w:tcW w:w="1840" w:type="dxa"/>
            <w:gridSpan w:val="2"/>
            <w:shd w:val="clear" w:color="auto" w:fill="auto"/>
          </w:tcPr>
          <w:p w14:paraId="2334AF15" w14:textId="77777777" w:rsidR="00C013CE" w:rsidRPr="00C013CE" w:rsidRDefault="00C013CE" w:rsidP="00C013CE">
            <w:pPr>
              <w:widowControl w:val="0"/>
              <w:tabs>
                <w:tab w:val="left" w:pos="990"/>
              </w:tabs>
              <w:spacing w:before="120" w:after="120" w:line="240" w:lineRule="auto"/>
              <w:ind w:left="270"/>
              <w:jc w:val="center"/>
              <w:rPr>
                <w:rFonts w:eastAsia="Times New Roman" w:cs="Times New Roman"/>
                <w:b/>
                <w:sz w:val="26"/>
                <w:szCs w:val="26"/>
                <w:lang w:val="uk-UA" w:eastAsia="ru-RU"/>
              </w:rPr>
            </w:pPr>
            <w:r w:rsidRPr="00C013CE">
              <w:rPr>
                <w:rFonts w:eastAsia="Times New Roman" w:cs="Times New Roman"/>
                <w:b/>
                <w:sz w:val="26"/>
                <w:szCs w:val="26"/>
                <w:lang w:val="uk-UA" w:eastAsia="ru-RU"/>
              </w:rPr>
              <w:t>-</w:t>
            </w:r>
          </w:p>
        </w:tc>
        <w:tc>
          <w:tcPr>
            <w:tcW w:w="1840" w:type="dxa"/>
            <w:shd w:val="clear" w:color="auto" w:fill="auto"/>
          </w:tcPr>
          <w:p w14:paraId="372D8F66" w14:textId="77777777" w:rsidR="00C013CE" w:rsidRPr="00C013CE" w:rsidRDefault="00C013CE" w:rsidP="00C013CE">
            <w:pPr>
              <w:widowControl w:val="0"/>
              <w:tabs>
                <w:tab w:val="left" w:pos="990"/>
              </w:tabs>
              <w:spacing w:before="120" w:after="120" w:line="240" w:lineRule="auto"/>
              <w:ind w:left="270"/>
              <w:jc w:val="center"/>
              <w:rPr>
                <w:rFonts w:eastAsia="Times New Roman" w:cs="Times New Roman"/>
                <w:b/>
                <w:sz w:val="26"/>
                <w:szCs w:val="26"/>
                <w:lang w:val="uk-UA" w:eastAsia="ru-RU"/>
              </w:rPr>
            </w:pPr>
            <w:r w:rsidRPr="00C013CE">
              <w:rPr>
                <w:rFonts w:eastAsia="Times New Roman" w:cs="Times New Roman"/>
                <w:b/>
                <w:sz w:val="26"/>
                <w:szCs w:val="26"/>
                <w:lang w:val="uk-UA" w:eastAsia="ru-RU"/>
              </w:rPr>
              <w:t>-</w:t>
            </w:r>
          </w:p>
        </w:tc>
        <w:tc>
          <w:tcPr>
            <w:tcW w:w="1617" w:type="dxa"/>
            <w:gridSpan w:val="2"/>
            <w:shd w:val="clear" w:color="auto" w:fill="auto"/>
          </w:tcPr>
          <w:p w14:paraId="69E2FC91" w14:textId="77777777" w:rsidR="00C013CE" w:rsidRPr="00C013CE" w:rsidRDefault="00C013CE" w:rsidP="00C013CE">
            <w:pPr>
              <w:widowControl w:val="0"/>
              <w:tabs>
                <w:tab w:val="left" w:pos="990"/>
              </w:tabs>
              <w:spacing w:before="120" w:after="120" w:line="240" w:lineRule="auto"/>
              <w:ind w:left="270"/>
              <w:jc w:val="center"/>
              <w:rPr>
                <w:rFonts w:eastAsia="Times New Roman" w:cs="Times New Roman"/>
                <w:b/>
                <w:sz w:val="26"/>
                <w:szCs w:val="26"/>
                <w:lang w:val="uk-UA" w:eastAsia="ru-RU"/>
              </w:rPr>
            </w:pPr>
            <w:r w:rsidRPr="00C013CE">
              <w:rPr>
                <w:rFonts w:eastAsia="Times New Roman" w:cs="Times New Roman"/>
                <w:b/>
                <w:sz w:val="26"/>
                <w:szCs w:val="26"/>
                <w:lang w:val="uk-UA" w:eastAsia="ru-RU"/>
              </w:rPr>
              <w:t>-</w:t>
            </w:r>
          </w:p>
        </w:tc>
      </w:tr>
      <w:tr w:rsidR="00C013CE" w:rsidRPr="00C013CE" w14:paraId="3DB4AC8A" w14:textId="77777777" w:rsidTr="00F65156">
        <w:tc>
          <w:tcPr>
            <w:tcW w:w="9540" w:type="dxa"/>
            <w:gridSpan w:val="8"/>
            <w:shd w:val="clear" w:color="auto" w:fill="auto"/>
          </w:tcPr>
          <w:p w14:paraId="562DFFA1" w14:textId="77777777" w:rsidR="00C013CE" w:rsidRPr="00C013CE" w:rsidRDefault="00C013CE" w:rsidP="00C013CE">
            <w:pPr>
              <w:widowControl w:val="0"/>
              <w:tabs>
                <w:tab w:val="left" w:pos="990"/>
              </w:tabs>
              <w:spacing w:before="120" w:after="120" w:line="240" w:lineRule="auto"/>
              <w:ind w:left="270"/>
              <w:textAlignment w:val="baseline"/>
              <w:rPr>
                <w:rFonts w:eastAsia="Times New Roman" w:cs="Times New Roman"/>
                <w:sz w:val="26"/>
                <w:szCs w:val="26"/>
                <w:lang w:val="uk-UA" w:eastAsia="ru-RU"/>
              </w:rPr>
            </w:pPr>
            <w:r w:rsidRPr="00C013CE">
              <w:rPr>
                <w:rFonts w:eastAsia="Times New Roman" w:cs="Times New Roman"/>
                <w:b/>
                <w:sz w:val="26"/>
                <w:szCs w:val="26"/>
                <w:lang w:val="uk-UA" w:eastAsia="ru-RU"/>
              </w:rPr>
              <w:t>Оцінка вартості адміністративних процедур суб’єктів малого підприємництва щодо виконання регулювання</w:t>
            </w:r>
          </w:p>
        </w:tc>
      </w:tr>
      <w:tr w:rsidR="00C013CE" w:rsidRPr="00C013CE" w14:paraId="28A6228A" w14:textId="77777777" w:rsidTr="00F65156">
        <w:tc>
          <w:tcPr>
            <w:tcW w:w="989" w:type="dxa"/>
            <w:shd w:val="clear" w:color="auto" w:fill="auto"/>
          </w:tcPr>
          <w:p w14:paraId="574BF6EF" w14:textId="77777777" w:rsidR="00C013CE" w:rsidRPr="00C013CE" w:rsidRDefault="00C013CE" w:rsidP="00C013CE">
            <w:pPr>
              <w:widowControl w:val="0"/>
              <w:tabs>
                <w:tab w:val="left" w:pos="990"/>
              </w:tabs>
              <w:spacing w:before="120" w:after="120" w:line="240" w:lineRule="auto"/>
              <w:ind w:left="270"/>
              <w:textAlignment w:val="baseline"/>
              <w:rPr>
                <w:rFonts w:eastAsia="Times New Roman" w:cs="Times New Roman"/>
                <w:sz w:val="26"/>
                <w:szCs w:val="26"/>
                <w:lang w:val="uk-UA" w:eastAsia="ru-RU"/>
              </w:rPr>
            </w:pPr>
            <w:r w:rsidRPr="00C013CE">
              <w:rPr>
                <w:rFonts w:eastAsia="Times New Roman" w:cs="Times New Roman"/>
                <w:sz w:val="26"/>
                <w:szCs w:val="26"/>
                <w:lang w:val="uk-UA" w:eastAsia="ru-RU"/>
              </w:rPr>
              <w:t>9.</w:t>
            </w:r>
          </w:p>
        </w:tc>
        <w:tc>
          <w:tcPr>
            <w:tcW w:w="3254" w:type="dxa"/>
            <w:gridSpan w:val="2"/>
            <w:shd w:val="clear" w:color="auto" w:fill="auto"/>
          </w:tcPr>
          <w:p w14:paraId="184D0FA2" w14:textId="77777777" w:rsidR="00C013CE" w:rsidRPr="00C013CE" w:rsidRDefault="00C013CE" w:rsidP="00C013CE">
            <w:pPr>
              <w:widowControl w:val="0"/>
              <w:tabs>
                <w:tab w:val="left" w:pos="990"/>
              </w:tabs>
              <w:spacing w:before="120" w:after="120" w:line="240" w:lineRule="auto"/>
              <w:ind w:left="270"/>
              <w:textAlignment w:val="baseline"/>
              <w:rPr>
                <w:rFonts w:eastAsia="Times New Roman" w:cs="Times New Roman"/>
                <w:sz w:val="26"/>
                <w:szCs w:val="26"/>
                <w:lang w:val="uk-UA" w:eastAsia="ru-RU"/>
              </w:rPr>
            </w:pPr>
            <w:r w:rsidRPr="00C013CE">
              <w:rPr>
                <w:rFonts w:eastAsia="Times New Roman" w:cs="Times New Roman"/>
                <w:sz w:val="26"/>
                <w:szCs w:val="26"/>
                <w:lang w:val="uk-UA" w:eastAsia="ru-RU"/>
              </w:rPr>
              <w:t>Процедури отримання первинної інформації про вимоги регулювання</w:t>
            </w:r>
          </w:p>
          <w:p w14:paraId="5F5D8767" w14:textId="77777777" w:rsidR="00C013CE" w:rsidRPr="00C013CE" w:rsidRDefault="00C013CE" w:rsidP="00C013CE">
            <w:pPr>
              <w:widowControl w:val="0"/>
              <w:tabs>
                <w:tab w:val="left" w:pos="990"/>
              </w:tabs>
              <w:spacing w:before="120" w:after="120" w:line="240" w:lineRule="auto"/>
              <w:ind w:left="270"/>
              <w:textAlignment w:val="baseline"/>
              <w:rPr>
                <w:rFonts w:eastAsia="Times New Roman" w:cs="Times New Roman"/>
                <w:i/>
                <w:sz w:val="26"/>
                <w:szCs w:val="26"/>
                <w:lang w:val="uk-UA" w:eastAsia="ru-RU"/>
              </w:rPr>
            </w:pPr>
            <w:r w:rsidRPr="00C013CE">
              <w:rPr>
                <w:rFonts w:eastAsia="Times New Roman" w:cs="Times New Roman"/>
                <w:i/>
                <w:sz w:val="26"/>
                <w:szCs w:val="26"/>
                <w:lang w:val="uk-UA" w:eastAsia="ru-RU"/>
              </w:rPr>
              <w:t>Формула:</w:t>
            </w:r>
          </w:p>
          <w:p w14:paraId="2220542F" w14:textId="77777777" w:rsidR="00C013CE" w:rsidRPr="00C013CE" w:rsidRDefault="00C013CE" w:rsidP="00C013CE">
            <w:pPr>
              <w:widowControl w:val="0"/>
              <w:tabs>
                <w:tab w:val="left" w:pos="990"/>
              </w:tabs>
              <w:spacing w:before="120" w:after="120" w:line="240" w:lineRule="auto"/>
              <w:ind w:left="270"/>
              <w:textAlignment w:val="baseline"/>
              <w:rPr>
                <w:rFonts w:eastAsia="Times New Roman" w:cs="Times New Roman"/>
                <w:sz w:val="26"/>
                <w:szCs w:val="26"/>
                <w:lang w:val="uk-UA" w:eastAsia="ru-RU"/>
              </w:rPr>
            </w:pPr>
            <w:r w:rsidRPr="00C013CE">
              <w:rPr>
                <w:rFonts w:eastAsia="Times New Roman" w:cs="Times New Roman"/>
                <w:i/>
                <w:sz w:val="26"/>
                <w:szCs w:val="26"/>
                <w:lang w:val="uk-UA" w:eastAsia="ru-RU"/>
              </w:rPr>
              <w:t>витрати часу на отримання інформації про регулювання Х вартість часу суб’єкта малого підприємництва (заробітна плата) Х оціночна кількість форм</w:t>
            </w:r>
          </w:p>
        </w:tc>
        <w:tc>
          <w:tcPr>
            <w:tcW w:w="1840" w:type="dxa"/>
            <w:gridSpan w:val="2"/>
            <w:shd w:val="clear" w:color="auto" w:fill="auto"/>
          </w:tcPr>
          <w:p w14:paraId="4D4A59C7" w14:textId="77777777" w:rsidR="00C013CE" w:rsidRPr="00C013CE" w:rsidRDefault="00C013CE" w:rsidP="00C013CE">
            <w:pPr>
              <w:widowControl w:val="0"/>
              <w:tabs>
                <w:tab w:val="left" w:pos="990"/>
              </w:tabs>
              <w:spacing w:before="120" w:after="120" w:line="240" w:lineRule="auto"/>
              <w:ind w:left="102"/>
              <w:textAlignment w:val="baseline"/>
              <w:rPr>
                <w:rFonts w:eastAsia="Times New Roman" w:cs="Times New Roman"/>
                <w:sz w:val="26"/>
                <w:szCs w:val="26"/>
                <w:lang w:val="uk-UA" w:eastAsia="ru-RU"/>
              </w:rPr>
            </w:pPr>
            <w:r w:rsidRPr="00C013CE">
              <w:rPr>
                <w:rFonts w:eastAsia="Times New Roman" w:cs="Times New Roman"/>
                <w:sz w:val="26"/>
                <w:szCs w:val="26"/>
                <w:lang w:val="uk-UA" w:eastAsia="ru-RU"/>
              </w:rPr>
              <w:t>0,5 год. (час, який витрачається с/г на пошук нормативно-правового акту в мережі  Інтернет та ознайомлення з ним; за результатами консультацій)</w:t>
            </w:r>
            <w:r w:rsidRPr="00C013CE">
              <w:rPr>
                <w:rFonts w:eastAsia="Calibri" w:cs="Times New Roman"/>
                <w:sz w:val="26"/>
                <w:szCs w:val="26"/>
                <w:lang w:val="uk-UA"/>
              </w:rPr>
              <w:t xml:space="preserve"> </w:t>
            </w:r>
            <w:r w:rsidRPr="00C013CE">
              <w:rPr>
                <w:rFonts w:eastAsia="Times New Roman" w:cs="Times New Roman"/>
                <w:sz w:val="26"/>
                <w:szCs w:val="26"/>
                <w:lang w:val="uk-UA" w:eastAsia="ru-RU"/>
              </w:rPr>
              <w:t xml:space="preserve">Х 42,60 грн. = </w:t>
            </w:r>
          </w:p>
          <w:p w14:paraId="386304CE" w14:textId="77777777" w:rsidR="00C013CE" w:rsidRPr="00C013CE" w:rsidRDefault="00C013CE" w:rsidP="00C013CE">
            <w:pPr>
              <w:widowControl w:val="0"/>
              <w:tabs>
                <w:tab w:val="left" w:pos="990"/>
              </w:tabs>
              <w:spacing w:before="120" w:after="120" w:line="240" w:lineRule="auto"/>
              <w:ind w:left="102"/>
              <w:textAlignment w:val="baseline"/>
              <w:rPr>
                <w:rFonts w:eastAsia="Times New Roman" w:cs="Times New Roman"/>
                <w:b/>
                <w:sz w:val="26"/>
                <w:szCs w:val="26"/>
                <w:lang w:val="uk-UA" w:eastAsia="ru-RU"/>
              </w:rPr>
            </w:pPr>
            <w:r w:rsidRPr="00C013CE">
              <w:rPr>
                <w:rFonts w:eastAsia="Times New Roman" w:cs="Times New Roman"/>
                <w:b/>
                <w:sz w:val="26"/>
                <w:szCs w:val="26"/>
                <w:lang w:val="uk-UA" w:eastAsia="ru-RU"/>
              </w:rPr>
              <w:t>21,30 грн</w:t>
            </w:r>
          </w:p>
        </w:tc>
        <w:tc>
          <w:tcPr>
            <w:tcW w:w="2273" w:type="dxa"/>
            <w:gridSpan w:val="2"/>
            <w:shd w:val="clear" w:color="auto" w:fill="auto"/>
          </w:tcPr>
          <w:p w14:paraId="49BC20B0" w14:textId="77777777" w:rsidR="00C013CE" w:rsidRPr="00C013CE" w:rsidRDefault="00C013CE" w:rsidP="00C013CE">
            <w:pPr>
              <w:widowControl w:val="0"/>
              <w:tabs>
                <w:tab w:val="left" w:pos="990"/>
              </w:tabs>
              <w:autoSpaceDE w:val="0"/>
              <w:autoSpaceDN w:val="0"/>
              <w:adjustRightInd w:val="0"/>
              <w:spacing w:before="120" w:after="120" w:line="240" w:lineRule="auto"/>
              <w:ind w:left="102"/>
              <w:rPr>
                <w:rFonts w:eastAsia="Calibri" w:cs="Times New Roman"/>
                <w:color w:val="000000"/>
                <w:sz w:val="26"/>
                <w:szCs w:val="26"/>
                <w:lang w:val="uk-UA" w:eastAsia="ru-RU"/>
              </w:rPr>
            </w:pPr>
            <w:r w:rsidRPr="00C013CE">
              <w:rPr>
                <w:rFonts w:eastAsia="Calibri" w:cs="Times New Roman"/>
                <w:color w:val="000000"/>
                <w:sz w:val="26"/>
                <w:szCs w:val="26"/>
                <w:lang w:val="uk-UA" w:eastAsia="ru-RU"/>
              </w:rPr>
              <w:t>0,00</w:t>
            </w:r>
          </w:p>
          <w:p w14:paraId="513ECF36" w14:textId="77777777" w:rsidR="00C013CE" w:rsidRPr="00C013CE" w:rsidRDefault="00C013CE" w:rsidP="00C013CE">
            <w:pPr>
              <w:widowControl w:val="0"/>
              <w:tabs>
                <w:tab w:val="left" w:pos="990"/>
              </w:tabs>
              <w:autoSpaceDE w:val="0"/>
              <w:autoSpaceDN w:val="0"/>
              <w:adjustRightInd w:val="0"/>
              <w:spacing w:before="120" w:after="120" w:line="240" w:lineRule="auto"/>
              <w:ind w:left="102"/>
              <w:rPr>
                <w:rFonts w:eastAsia="Calibri" w:cs="Times New Roman"/>
                <w:color w:val="000000"/>
                <w:sz w:val="26"/>
                <w:szCs w:val="26"/>
                <w:lang w:val="uk-UA" w:eastAsia="ru-RU"/>
              </w:rPr>
            </w:pPr>
            <w:r w:rsidRPr="00C013CE">
              <w:rPr>
                <w:rFonts w:eastAsia="Calibri" w:cs="Times New Roman"/>
                <w:color w:val="000000"/>
                <w:sz w:val="26"/>
                <w:szCs w:val="26"/>
                <w:lang w:val="uk-UA" w:eastAsia="ru-RU"/>
              </w:rPr>
              <w:t>(суб’єкт повинен виконувати вимоги регулювання лише в перший рік)</w:t>
            </w:r>
          </w:p>
        </w:tc>
        <w:tc>
          <w:tcPr>
            <w:tcW w:w="1184" w:type="dxa"/>
            <w:shd w:val="clear" w:color="auto" w:fill="auto"/>
          </w:tcPr>
          <w:p w14:paraId="71A02B32" w14:textId="77777777" w:rsidR="00C013CE" w:rsidRPr="00C013CE" w:rsidRDefault="00C013CE" w:rsidP="00C013CE">
            <w:pPr>
              <w:widowControl w:val="0"/>
              <w:tabs>
                <w:tab w:val="left" w:pos="990"/>
              </w:tabs>
              <w:spacing w:before="120" w:after="120" w:line="240" w:lineRule="auto"/>
              <w:ind w:left="270"/>
              <w:textAlignment w:val="baseline"/>
              <w:rPr>
                <w:rFonts w:eastAsia="Times New Roman" w:cs="Times New Roman"/>
                <w:bCs/>
                <w:sz w:val="26"/>
                <w:szCs w:val="26"/>
                <w:lang w:val="uk-UA" w:eastAsia="ru-RU"/>
              </w:rPr>
            </w:pPr>
            <w:r w:rsidRPr="00C013CE">
              <w:rPr>
                <w:rFonts w:eastAsia="Times New Roman" w:cs="Times New Roman"/>
                <w:bCs/>
                <w:sz w:val="26"/>
                <w:szCs w:val="26"/>
                <w:lang w:val="uk-UA" w:eastAsia="ru-RU"/>
              </w:rPr>
              <w:t>0,00 грн.</w:t>
            </w:r>
          </w:p>
        </w:tc>
      </w:tr>
      <w:tr w:rsidR="00C013CE" w:rsidRPr="00C013CE" w14:paraId="50027CAA" w14:textId="77777777" w:rsidTr="00F65156">
        <w:tc>
          <w:tcPr>
            <w:tcW w:w="989" w:type="dxa"/>
            <w:shd w:val="clear" w:color="auto" w:fill="auto"/>
          </w:tcPr>
          <w:p w14:paraId="0887C7E7" w14:textId="77777777" w:rsidR="00C013CE" w:rsidRPr="00C013CE" w:rsidRDefault="00C013CE" w:rsidP="00C013CE">
            <w:pPr>
              <w:widowControl w:val="0"/>
              <w:tabs>
                <w:tab w:val="left" w:pos="990"/>
              </w:tabs>
              <w:spacing w:before="120" w:after="120" w:line="240" w:lineRule="auto"/>
              <w:ind w:left="270"/>
              <w:textAlignment w:val="baseline"/>
              <w:rPr>
                <w:rFonts w:eastAsia="Times New Roman" w:cs="Times New Roman"/>
                <w:sz w:val="26"/>
                <w:szCs w:val="26"/>
                <w:lang w:val="uk-UA" w:eastAsia="ru-RU"/>
              </w:rPr>
            </w:pPr>
            <w:r w:rsidRPr="00C013CE">
              <w:rPr>
                <w:rFonts w:eastAsia="Times New Roman" w:cs="Times New Roman"/>
                <w:sz w:val="26"/>
                <w:szCs w:val="26"/>
                <w:lang w:val="uk-UA" w:eastAsia="ru-RU"/>
              </w:rPr>
              <w:t>10.</w:t>
            </w:r>
          </w:p>
        </w:tc>
        <w:tc>
          <w:tcPr>
            <w:tcW w:w="3254" w:type="dxa"/>
            <w:gridSpan w:val="2"/>
            <w:shd w:val="clear" w:color="auto" w:fill="auto"/>
          </w:tcPr>
          <w:p w14:paraId="5C0C8C22" w14:textId="77777777" w:rsidR="00C013CE" w:rsidRPr="00C013CE" w:rsidRDefault="00C013CE" w:rsidP="00C013CE">
            <w:pPr>
              <w:widowControl w:val="0"/>
              <w:tabs>
                <w:tab w:val="left" w:pos="990"/>
              </w:tabs>
              <w:spacing w:before="120" w:after="120" w:line="240" w:lineRule="auto"/>
              <w:ind w:left="270"/>
              <w:textAlignment w:val="baseline"/>
              <w:rPr>
                <w:rFonts w:eastAsia="Times New Roman" w:cs="Times New Roman"/>
                <w:sz w:val="26"/>
                <w:szCs w:val="26"/>
                <w:lang w:val="uk-UA" w:eastAsia="ru-RU"/>
              </w:rPr>
            </w:pPr>
            <w:r w:rsidRPr="00C013CE">
              <w:rPr>
                <w:rFonts w:eastAsia="Times New Roman" w:cs="Times New Roman"/>
                <w:sz w:val="26"/>
                <w:szCs w:val="26"/>
                <w:lang w:val="uk-UA" w:eastAsia="ru-RU"/>
              </w:rPr>
              <w:t>Процедури організації виконання вимог регулювання</w:t>
            </w:r>
          </w:p>
          <w:p w14:paraId="6868DC6D" w14:textId="77777777" w:rsidR="00C013CE" w:rsidRPr="00C013CE" w:rsidRDefault="00C013CE" w:rsidP="00C013CE">
            <w:pPr>
              <w:widowControl w:val="0"/>
              <w:tabs>
                <w:tab w:val="left" w:pos="990"/>
              </w:tabs>
              <w:spacing w:before="120" w:after="120" w:line="240" w:lineRule="auto"/>
              <w:ind w:left="270"/>
              <w:textAlignment w:val="baseline"/>
              <w:rPr>
                <w:rFonts w:eastAsia="Times New Roman" w:cs="Times New Roman"/>
                <w:i/>
                <w:sz w:val="26"/>
                <w:szCs w:val="26"/>
                <w:lang w:val="uk-UA" w:eastAsia="ru-RU"/>
              </w:rPr>
            </w:pPr>
            <w:r w:rsidRPr="00C013CE">
              <w:rPr>
                <w:rFonts w:eastAsia="Times New Roman" w:cs="Times New Roman"/>
                <w:i/>
                <w:sz w:val="26"/>
                <w:szCs w:val="26"/>
                <w:lang w:val="uk-UA" w:eastAsia="ru-RU"/>
              </w:rPr>
              <w:t>Формула:</w:t>
            </w:r>
          </w:p>
          <w:p w14:paraId="19DD26E7" w14:textId="77777777" w:rsidR="00C013CE" w:rsidRPr="00C013CE" w:rsidRDefault="00C013CE" w:rsidP="00C013CE">
            <w:pPr>
              <w:widowControl w:val="0"/>
              <w:tabs>
                <w:tab w:val="left" w:pos="990"/>
              </w:tabs>
              <w:spacing w:before="120" w:after="120" w:line="240" w:lineRule="auto"/>
              <w:ind w:left="270"/>
              <w:textAlignment w:val="baseline"/>
              <w:rPr>
                <w:rFonts w:eastAsia="Times New Roman" w:cs="Times New Roman"/>
                <w:sz w:val="26"/>
                <w:szCs w:val="26"/>
                <w:lang w:val="uk-UA" w:eastAsia="ru-RU"/>
              </w:rPr>
            </w:pPr>
            <w:r w:rsidRPr="00C013CE">
              <w:rPr>
                <w:rFonts w:eastAsia="Times New Roman" w:cs="Times New Roman"/>
                <w:i/>
                <w:sz w:val="26"/>
                <w:szCs w:val="26"/>
                <w:lang w:val="uk-UA" w:eastAsia="ru-RU"/>
              </w:rPr>
              <w:t xml:space="preserve">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 </w:t>
            </w:r>
          </w:p>
        </w:tc>
        <w:tc>
          <w:tcPr>
            <w:tcW w:w="1840" w:type="dxa"/>
            <w:gridSpan w:val="2"/>
            <w:shd w:val="clear" w:color="auto" w:fill="auto"/>
          </w:tcPr>
          <w:p w14:paraId="542A3592" w14:textId="77777777" w:rsidR="00C013CE" w:rsidRPr="00C013CE" w:rsidRDefault="00C013CE" w:rsidP="00C013CE">
            <w:pPr>
              <w:widowControl w:val="0"/>
              <w:tabs>
                <w:tab w:val="left" w:pos="990"/>
              </w:tabs>
              <w:spacing w:before="120" w:after="120" w:line="240" w:lineRule="auto"/>
              <w:ind w:left="12" w:firstLine="90"/>
              <w:textAlignment w:val="baseline"/>
              <w:rPr>
                <w:rFonts w:eastAsia="Times New Roman" w:cs="Times New Roman"/>
                <w:sz w:val="26"/>
                <w:szCs w:val="26"/>
                <w:lang w:val="uk-UA" w:eastAsia="ru-RU"/>
              </w:rPr>
            </w:pPr>
            <w:r w:rsidRPr="00C013CE">
              <w:rPr>
                <w:rFonts w:eastAsia="Times New Roman" w:cs="Times New Roman"/>
                <w:sz w:val="26"/>
                <w:szCs w:val="26"/>
                <w:lang w:val="uk-UA" w:eastAsia="ru-RU"/>
              </w:rPr>
              <w:t>0,00</w:t>
            </w:r>
          </w:p>
        </w:tc>
        <w:tc>
          <w:tcPr>
            <w:tcW w:w="2273" w:type="dxa"/>
            <w:gridSpan w:val="2"/>
            <w:shd w:val="clear" w:color="auto" w:fill="auto"/>
          </w:tcPr>
          <w:p w14:paraId="72561114" w14:textId="77777777" w:rsidR="00C013CE" w:rsidRPr="00C013CE" w:rsidRDefault="00C013CE" w:rsidP="00C013CE">
            <w:pPr>
              <w:widowControl w:val="0"/>
              <w:tabs>
                <w:tab w:val="left" w:pos="990"/>
              </w:tabs>
              <w:spacing w:before="120" w:after="120" w:line="240" w:lineRule="auto"/>
              <w:ind w:left="12" w:firstLine="90"/>
              <w:textAlignment w:val="baseline"/>
              <w:rPr>
                <w:rFonts w:eastAsia="Times New Roman" w:cs="Times New Roman"/>
                <w:bCs/>
                <w:sz w:val="26"/>
                <w:szCs w:val="26"/>
                <w:lang w:val="uk-UA" w:eastAsia="ru-RU"/>
              </w:rPr>
            </w:pPr>
            <w:r w:rsidRPr="00C013CE">
              <w:rPr>
                <w:rFonts w:eastAsia="Times New Roman" w:cs="Times New Roman"/>
                <w:bCs/>
                <w:sz w:val="26"/>
                <w:szCs w:val="26"/>
                <w:lang w:val="uk-UA" w:eastAsia="ru-RU"/>
              </w:rPr>
              <w:t>0,00</w:t>
            </w:r>
          </w:p>
        </w:tc>
        <w:tc>
          <w:tcPr>
            <w:tcW w:w="1184" w:type="dxa"/>
            <w:shd w:val="clear" w:color="auto" w:fill="auto"/>
          </w:tcPr>
          <w:p w14:paraId="6ADA33CF" w14:textId="77777777" w:rsidR="00C013CE" w:rsidRPr="00C013CE" w:rsidRDefault="00C013CE" w:rsidP="00C013CE">
            <w:pPr>
              <w:widowControl w:val="0"/>
              <w:tabs>
                <w:tab w:val="left" w:pos="990"/>
              </w:tabs>
              <w:spacing w:before="120" w:after="120" w:line="240" w:lineRule="auto"/>
              <w:ind w:left="270"/>
              <w:textAlignment w:val="baseline"/>
              <w:rPr>
                <w:rFonts w:eastAsia="Times New Roman" w:cs="Times New Roman"/>
                <w:sz w:val="26"/>
                <w:szCs w:val="26"/>
                <w:lang w:val="uk-UA" w:eastAsia="ru-RU"/>
              </w:rPr>
            </w:pPr>
            <w:r w:rsidRPr="00C013CE">
              <w:rPr>
                <w:rFonts w:eastAsia="Times New Roman" w:cs="Times New Roman"/>
                <w:sz w:val="26"/>
                <w:szCs w:val="26"/>
                <w:lang w:val="uk-UA" w:eastAsia="ru-RU"/>
              </w:rPr>
              <w:t>0,00</w:t>
            </w:r>
          </w:p>
        </w:tc>
      </w:tr>
      <w:tr w:rsidR="00C013CE" w:rsidRPr="00C013CE" w14:paraId="4E354107" w14:textId="77777777" w:rsidTr="00F65156">
        <w:tc>
          <w:tcPr>
            <w:tcW w:w="989" w:type="dxa"/>
            <w:shd w:val="clear" w:color="auto" w:fill="auto"/>
          </w:tcPr>
          <w:p w14:paraId="0A757854" w14:textId="77777777" w:rsidR="00C013CE" w:rsidRPr="00C013CE" w:rsidRDefault="00C013CE" w:rsidP="00C013CE">
            <w:pPr>
              <w:widowControl w:val="0"/>
              <w:tabs>
                <w:tab w:val="left" w:pos="990"/>
              </w:tabs>
              <w:spacing w:before="120" w:after="120" w:line="240" w:lineRule="auto"/>
              <w:ind w:left="270"/>
              <w:textAlignment w:val="baseline"/>
              <w:rPr>
                <w:rFonts w:eastAsia="Times New Roman" w:cs="Times New Roman"/>
                <w:sz w:val="26"/>
                <w:szCs w:val="26"/>
                <w:lang w:val="uk-UA" w:eastAsia="ru-RU"/>
              </w:rPr>
            </w:pPr>
            <w:r w:rsidRPr="00C013CE">
              <w:rPr>
                <w:rFonts w:eastAsia="Times New Roman" w:cs="Times New Roman"/>
                <w:sz w:val="26"/>
                <w:szCs w:val="26"/>
                <w:lang w:val="uk-UA" w:eastAsia="ru-RU"/>
              </w:rPr>
              <w:t>11.</w:t>
            </w:r>
          </w:p>
        </w:tc>
        <w:tc>
          <w:tcPr>
            <w:tcW w:w="3254" w:type="dxa"/>
            <w:gridSpan w:val="2"/>
            <w:shd w:val="clear" w:color="auto" w:fill="auto"/>
          </w:tcPr>
          <w:p w14:paraId="5795D793" w14:textId="77777777" w:rsidR="00C013CE" w:rsidRPr="00C013CE" w:rsidRDefault="00C013CE" w:rsidP="00C013CE">
            <w:pPr>
              <w:widowControl w:val="0"/>
              <w:tabs>
                <w:tab w:val="left" w:pos="990"/>
              </w:tabs>
              <w:spacing w:before="120" w:after="120" w:line="240" w:lineRule="auto"/>
              <w:ind w:left="270"/>
              <w:textAlignment w:val="baseline"/>
              <w:rPr>
                <w:rFonts w:eastAsia="Times New Roman" w:cs="Times New Roman"/>
                <w:sz w:val="26"/>
                <w:szCs w:val="26"/>
                <w:lang w:val="uk-UA" w:eastAsia="ru-RU"/>
              </w:rPr>
            </w:pPr>
            <w:r w:rsidRPr="00C013CE">
              <w:rPr>
                <w:rFonts w:eastAsia="Times New Roman" w:cs="Times New Roman"/>
                <w:sz w:val="26"/>
                <w:szCs w:val="26"/>
                <w:lang w:val="uk-UA" w:eastAsia="ru-RU"/>
              </w:rPr>
              <w:t xml:space="preserve">Процедури офіційного звітування. </w:t>
            </w:r>
          </w:p>
          <w:p w14:paraId="2A7C10EC" w14:textId="77777777" w:rsidR="00C013CE" w:rsidRPr="00C013CE" w:rsidRDefault="00C013CE" w:rsidP="00C013CE">
            <w:pPr>
              <w:widowControl w:val="0"/>
              <w:tabs>
                <w:tab w:val="left" w:pos="990"/>
              </w:tabs>
              <w:spacing w:before="120" w:after="120" w:line="240" w:lineRule="auto"/>
              <w:ind w:left="270"/>
              <w:textAlignment w:val="baseline"/>
              <w:rPr>
                <w:rFonts w:eastAsia="Times New Roman" w:cs="Times New Roman"/>
                <w:sz w:val="26"/>
                <w:szCs w:val="26"/>
                <w:lang w:val="uk-UA" w:eastAsia="ru-RU"/>
              </w:rPr>
            </w:pPr>
          </w:p>
        </w:tc>
        <w:tc>
          <w:tcPr>
            <w:tcW w:w="1840" w:type="dxa"/>
            <w:gridSpan w:val="2"/>
            <w:shd w:val="clear" w:color="auto" w:fill="auto"/>
          </w:tcPr>
          <w:p w14:paraId="74A20480" w14:textId="77777777" w:rsidR="00C013CE" w:rsidRPr="00C013CE" w:rsidRDefault="00C013CE" w:rsidP="00C013CE">
            <w:pPr>
              <w:widowControl w:val="0"/>
              <w:tabs>
                <w:tab w:val="left" w:pos="990"/>
              </w:tabs>
              <w:spacing w:before="120" w:after="120" w:line="240" w:lineRule="auto"/>
              <w:ind w:left="12" w:hanging="12"/>
              <w:jc w:val="center"/>
              <w:textAlignment w:val="baseline"/>
              <w:rPr>
                <w:rFonts w:eastAsia="Times New Roman" w:cs="Times New Roman"/>
                <w:sz w:val="26"/>
                <w:szCs w:val="26"/>
                <w:lang w:val="uk-UA" w:eastAsia="ru-RU"/>
              </w:rPr>
            </w:pPr>
            <w:r w:rsidRPr="00C013CE">
              <w:rPr>
                <w:rFonts w:eastAsia="Times New Roman" w:cs="Times New Roman"/>
                <w:sz w:val="26"/>
                <w:szCs w:val="26"/>
                <w:lang w:val="uk-UA" w:eastAsia="ru-RU"/>
              </w:rPr>
              <w:t>0,00</w:t>
            </w:r>
          </w:p>
        </w:tc>
        <w:tc>
          <w:tcPr>
            <w:tcW w:w="2273" w:type="dxa"/>
            <w:gridSpan w:val="2"/>
            <w:shd w:val="clear" w:color="auto" w:fill="auto"/>
          </w:tcPr>
          <w:p w14:paraId="06938961" w14:textId="77777777" w:rsidR="00C013CE" w:rsidRPr="00C013CE" w:rsidRDefault="00C013CE" w:rsidP="00C013CE">
            <w:pPr>
              <w:widowControl w:val="0"/>
              <w:tabs>
                <w:tab w:val="left" w:pos="990"/>
              </w:tabs>
              <w:spacing w:before="120" w:after="120" w:line="240" w:lineRule="auto"/>
              <w:ind w:left="12" w:firstLine="90"/>
              <w:jc w:val="center"/>
              <w:textAlignment w:val="baseline"/>
              <w:rPr>
                <w:rFonts w:eastAsia="Times New Roman" w:cs="Times New Roman"/>
                <w:sz w:val="26"/>
                <w:szCs w:val="26"/>
                <w:lang w:val="uk-UA" w:eastAsia="ru-RU"/>
              </w:rPr>
            </w:pPr>
            <w:r w:rsidRPr="00C013CE">
              <w:rPr>
                <w:rFonts w:eastAsia="Times New Roman" w:cs="Times New Roman"/>
                <w:sz w:val="26"/>
                <w:szCs w:val="26"/>
                <w:lang w:val="uk-UA" w:eastAsia="ru-RU"/>
              </w:rPr>
              <w:t>0,00</w:t>
            </w:r>
          </w:p>
        </w:tc>
        <w:tc>
          <w:tcPr>
            <w:tcW w:w="1184" w:type="dxa"/>
            <w:shd w:val="clear" w:color="auto" w:fill="auto"/>
          </w:tcPr>
          <w:p w14:paraId="650A10D9" w14:textId="77777777" w:rsidR="00C013CE" w:rsidRPr="00C013CE" w:rsidRDefault="00C013CE" w:rsidP="00C013CE">
            <w:pPr>
              <w:widowControl w:val="0"/>
              <w:tabs>
                <w:tab w:val="left" w:pos="990"/>
              </w:tabs>
              <w:spacing w:before="120" w:after="120" w:line="240" w:lineRule="auto"/>
              <w:ind w:left="270"/>
              <w:jc w:val="center"/>
              <w:textAlignment w:val="baseline"/>
              <w:rPr>
                <w:rFonts w:eastAsia="Times New Roman" w:cs="Times New Roman"/>
                <w:sz w:val="26"/>
                <w:szCs w:val="26"/>
                <w:lang w:val="uk-UA" w:eastAsia="ru-RU"/>
              </w:rPr>
            </w:pPr>
            <w:r w:rsidRPr="00C013CE">
              <w:rPr>
                <w:rFonts w:eastAsia="Times New Roman" w:cs="Times New Roman"/>
                <w:sz w:val="26"/>
                <w:szCs w:val="26"/>
                <w:lang w:val="uk-UA" w:eastAsia="ru-RU"/>
              </w:rPr>
              <w:t>0,00</w:t>
            </w:r>
          </w:p>
        </w:tc>
      </w:tr>
      <w:tr w:rsidR="00C013CE" w:rsidRPr="00C013CE" w14:paraId="25C0DD4B" w14:textId="77777777" w:rsidTr="00F65156">
        <w:trPr>
          <w:trHeight w:val="840"/>
        </w:trPr>
        <w:tc>
          <w:tcPr>
            <w:tcW w:w="989" w:type="dxa"/>
            <w:shd w:val="clear" w:color="auto" w:fill="auto"/>
          </w:tcPr>
          <w:p w14:paraId="6C0C8E78" w14:textId="77777777" w:rsidR="00C013CE" w:rsidRPr="00C013CE" w:rsidRDefault="00C013CE" w:rsidP="00C013CE">
            <w:pPr>
              <w:widowControl w:val="0"/>
              <w:tabs>
                <w:tab w:val="left" w:pos="990"/>
              </w:tabs>
              <w:spacing w:before="120" w:after="120" w:line="240" w:lineRule="auto"/>
              <w:ind w:left="270"/>
              <w:textAlignment w:val="baseline"/>
              <w:rPr>
                <w:rFonts w:eastAsia="Times New Roman" w:cs="Times New Roman"/>
                <w:sz w:val="26"/>
                <w:szCs w:val="26"/>
                <w:lang w:val="uk-UA" w:eastAsia="ru-RU"/>
              </w:rPr>
            </w:pPr>
            <w:r w:rsidRPr="00C013CE">
              <w:rPr>
                <w:rFonts w:eastAsia="Times New Roman" w:cs="Times New Roman"/>
                <w:sz w:val="26"/>
                <w:szCs w:val="26"/>
                <w:lang w:val="uk-UA" w:eastAsia="ru-RU"/>
              </w:rPr>
              <w:t>12.</w:t>
            </w:r>
          </w:p>
        </w:tc>
        <w:tc>
          <w:tcPr>
            <w:tcW w:w="3254" w:type="dxa"/>
            <w:gridSpan w:val="2"/>
            <w:shd w:val="clear" w:color="auto" w:fill="auto"/>
          </w:tcPr>
          <w:p w14:paraId="38C28522" w14:textId="77777777" w:rsidR="00C013CE" w:rsidRPr="00C013CE" w:rsidRDefault="00C013CE" w:rsidP="00C013CE">
            <w:pPr>
              <w:widowControl w:val="0"/>
              <w:tabs>
                <w:tab w:val="left" w:pos="990"/>
              </w:tabs>
              <w:spacing w:before="120" w:after="120" w:line="240" w:lineRule="auto"/>
              <w:ind w:left="270"/>
              <w:textAlignment w:val="baseline"/>
              <w:rPr>
                <w:rFonts w:eastAsia="Times New Roman" w:cs="Times New Roman"/>
                <w:sz w:val="26"/>
                <w:szCs w:val="26"/>
                <w:lang w:val="uk-UA" w:eastAsia="ru-RU"/>
              </w:rPr>
            </w:pPr>
            <w:r w:rsidRPr="00C013CE">
              <w:rPr>
                <w:rFonts w:eastAsia="Times New Roman" w:cs="Times New Roman"/>
                <w:sz w:val="26"/>
                <w:szCs w:val="26"/>
                <w:lang w:val="uk-UA" w:eastAsia="ru-RU"/>
              </w:rPr>
              <w:t xml:space="preserve">Процедури щодо забезпечення процесу перевірок </w:t>
            </w:r>
          </w:p>
        </w:tc>
        <w:tc>
          <w:tcPr>
            <w:tcW w:w="1840" w:type="dxa"/>
            <w:gridSpan w:val="2"/>
            <w:shd w:val="clear" w:color="auto" w:fill="auto"/>
          </w:tcPr>
          <w:p w14:paraId="197A46CA" w14:textId="77777777" w:rsidR="00C013CE" w:rsidRPr="00C013CE" w:rsidRDefault="00C013CE" w:rsidP="00C013CE">
            <w:pPr>
              <w:widowControl w:val="0"/>
              <w:tabs>
                <w:tab w:val="left" w:pos="990"/>
              </w:tabs>
              <w:spacing w:before="120" w:after="120" w:line="240" w:lineRule="auto"/>
              <w:ind w:left="12" w:hanging="12"/>
              <w:jc w:val="center"/>
              <w:textAlignment w:val="baseline"/>
              <w:rPr>
                <w:rFonts w:eastAsia="Times New Roman" w:cs="Times New Roman"/>
                <w:sz w:val="26"/>
                <w:szCs w:val="26"/>
                <w:lang w:val="uk-UA" w:eastAsia="ru-RU"/>
              </w:rPr>
            </w:pPr>
            <w:r w:rsidRPr="00C013CE">
              <w:rPr>
                <w:rFonts w:eastAsia="Times New Roman" w:cs="Times New Roman"/>
                <w:sz w:val="26"/>
                <w:szCs w:val="26"/>
                <w:lang w:val="uk-UA" w:eastAsia="ru-RU"/>
              </w:rPr>
              <w:t>0,00</w:t>
            </w:r>
          </w:p>
        </w:tc>
        <w:tc>
          <w:tcPr>
            <w:tcW w:w="2273" w:type="dxa"/>
            <w:gridSpan w:val="2"/>
            <w:shd w:val="clear" w:color="auto" w:fill="auto"/>
          </w:tcPr>
          <w:p w14:paraId="02FA7A45" w14:textId="77777777" w:rsidR="00C013CE" w:rsidRPr="00C013CE" w:rsidRDefault="00C013CE" w:rsidP="00C013CE">
            <w:pPr>
              <w:widowControl w:val="0"/>
              <w:tabs>
                <w:tab w:val="left" w:pos="990"/>
              </w:tabs>
              <w:spacing w:before="120" w:after="120" w:line="240" w:lineRule="auto"/>
              <w:ind w:left="12" w:hanging="12"/>
              <w:jc w:val="center"/>
              <w:textAlignment w:val="baseline"/>
              <w:rPr>
                <w:rFonts w:eastAsia="Times New Roman" w:cs="Times New Roman"/>
                <w:sz w:val="26"/>
                <w:szCs w:val="26"/>
                <w:lang w:val="uk-UA" w:eastAsia="ru-RU"/>
              </w:rPr>
            </w:pPr>
            <w:r w:rsidRPr="00C013CE">
              <w:rPr>
                <w:rFonts w:eastAsia="Times New Roman" w:cs="Times New Roman"/>
                <w:sz w:val="26"/>
                <w:szCs w:val="26"/>
                <w:lang w:val="uk-UA" w:eastAsia="ru-RU"/>
              </w:rPr>
              <w:t>0,00</w:t>
            </w:r>
          </w:p>
        </w:tc>
        <w:tc>
          <w:tcPr>
            <w:tcW w:w="1184" w:type="dxa"/>
            <w:shd w:val="clear" w:color="auto" w:fill="auto"/>
          </w:tcPr>
          <w:p w14:paraId="5E315619" w14:textId="77777777" w:rsidR="00C013CE" w:rsidRPr="00C013CE" w:rsidRDefault="00C013CE" w:rsidP="00C013CE">
            <w:pPr>
              <w:widowControl w:val="0"/>
              <w:tabs>
                <w:tab w:val="left" w:pos="990"/>
              </w:tabs>
              <w:spacing w:before="120" w:after="120" w:line="240" w:lineRule="auto"/>
              <w:ind w:left="270"/>
              <w:jc w:val="center"/>
              <w:textAlignment w:val="baseline"/>
              <w:rPr>
                <w:rFonts w:eastAsia="Times New Roman" w:cs="Times New Roman"/>
                <w:sz w:val="26"/>
                <w:szCs w:val="26"/>
                <w:lang w:val="uk-UA" w:eastAsia="ru-RU"/>
              </w:rPr>
            </w:pPr>
            <w:r w:rsidRPr="00C013CE">
              <w:rPr>
                <w:rFonts w:eastAsia="Times New Roman" w:cs="Times New Roman"/>
                <w:sz w:val="26"/>
                <w:szCs w:val="26"/>
                <w:lang w:val="uk-UA" w:eastAsia="ru-RU"/>
              </w:rPr>
              <w:t>0,00</w:t>
            </w:r>
          </w:p>
        </w:tc>
      </w:tr>
      <w:tr w:rsidR="00C013CE" w:rsidRPr="00C013CE" w14:paraId="64FC88CA" w14:textId="77777777" w:rsidTr="00F65156">
        <w:tc>
          <w:tcPr>
            <w:tcW w:w="989" w:type="dxa"/>
            <w:shd w:val="clear" w:color="auto" w:fill="auto"/>
          </w:tcPr>
          <w:p w14:paraId="72F6596A" w14:textId="77777777" w:rsidR="00C013CE" w:rsidRPr="00C013CE" w:rsidRDefault="00C013CE" w:rsidP="00C013CE">
            <w:pPr>
              <w:widowControl w:val="0"/>
              <w:tabs>
                <w:tab w:val="left" w:pos="990"/>
              </w:tabs>
              <w:spacing w:before="120" w:after="120" w:line="240" w:lineRule="auto"/>
              <w:ind w:left="270"/>
              <w:textAlignment w:val="baseline"/>
              <w:rPr>
                <w:rFonts w:eastAsia="Times New Roman" w:cs="Times New Roman"/>
                <w:sz w:val="26"/>
                <w:szCs w:val="26"/>
                <w:lang w:val="uk-UA" w:eastAsia="ru-RU"/>
              </w:rPr>
            </w:pPr>
            <w:r w:rsidRPr="00C013CE">
              <w:rPr>
                <w:rFonts w:eastAsia="Times New Roman" w:cs="Times New Roman"/>
                <w:sz w:val="26"/>
                <w:szCs w:val="26"/>
                <w:lang w:val="uk-UA" w:eastAsia="ru-RU"/>
              </w:rPr>
              <w:t>13.</w:t>
            </w:r>
          </w:p>
        </w:tc>
        <w:tc>
          <w:tcPr>
            <w:tcW w:w="3254" w:type="dxa"/>
            <w:gridSpan w:val="2"/>
            <w:shd w:val="clear" w:color="auto" w:fill="auto"/>
          </w:tcPr>
          <w:p w14:paraId="6FD1292C" w14:textId="77777777" w:rsidR="00C013CE" w:rsidRPr="00C013CE" w:rsidRDefault="00C013CE" w:rsidP="00C013CE">
            <w:pPr>
              <w:widowControl w:val="0"/>
              <w:tabs>
                <w:tab w:val="left" w:pos="990"/>
              </w:tabs>
              <w:spacing w:before="120" w:after="120" w:line="240" w:lineRule="auto"/>
              <w:ind w:left="270"/>
              <w:textAlignment w:val="baseline"/>
              <w:rPr>
                <w:rFonts w:eastAsia="Times New Roman" w:cs="Times New Roman"/>
                <w:sz w:val="26"/>
                <w:szCs w:val="26"/>
                <w:lang w:val="uk-UA" w:eastAsia="ru-RU"/>
              </w:rPr>
            </w:pPr>
            <w:r w:rsidRPr="00C013CE">
              <w:rPr>
                <w:rFonts w:eastAsia="Times New Roman" w:cs="Times New Roman"/>
                <w:sz w:val="26"/>
                <w:szCs w:val="26"/>
                <w:lang w:val="uk-UA" w:eastAsia="ru-RU"/>
              </w:rPr>
              <w:t>Інші процедури:</w:t>
            </w:r>
          </w:p>
        </w:tc>
        <w:tc>
          <w:tcPr>
            <w:tcW w:w="1840" w:type="dxa"/>
            <w:gridSpan w:val="2"/>
            <w:shd w:val="clear" w:color="auto" w:fill="auto"/>
          </w:tcPr>
          <w:p w14:paraId="46256BF4" w14:textId="77777777" w:rsidR="00C013CE" w:rsidRPr="00C013CE" w:rsidRDefault="00C013CE" w:rsidP="00C013CE">
            <w:pPr>
              <w:widowControl w:val="0"/>
              <w:tabs>
                <w:tab w:val="left" w:pos="990"/>
              </w:tabs>
              <w:spacing w:before="120" w:after="120" w:line="240" w:lineRule="auto"/>
              <w:ind w:left="270"/>
              <w:rPr>
                <w:rFonts w:eastAsia="Times New Roman" w:cs="Times New Roman"/>
                <w:sz w:val="26"/>
                <w:szCs w:val="26"/>
                <w:lang w:val="uk-UA" w:eastAsia="ru-RU"/>
              </w:rPr>
            </w:pPr>
          </w:p>
        </w:tc>
        <w:tc>
          <w:tcPr>
            <w:tcW w:w="2273" w:type="dxa"/>
            <w:gridSpan w:val="2"/>
            <w:shd w:val="clear" w:color="auto" w:fill="auto"/>
          </w:tcPr>
          <w:p w14:paraId="24AB49EE" w14:textId="77777777" w:rsidR="00C013CE" w:rsidRPr="00C013CE" w:rsidRDefault="00C013CE" w:rsidP="00C013CE">
            <w:pPr>
              <w:widowControl w:val="0"/>
              <w:tabs>
                <w:tab w:val="left" w:pos="990"/>
              </w:tabs>
              <w:spacing w:before="120" w:after="120" w:line="240" w:lineRule="auto"/>
              <w:ind w:left="270"/>
              <w:rPr>
                <w:rFonts w:eastAsia="Times New Roman" w:cs="Times New Roman"/>
                <w:sz w:val="26"/>
                <w:szCs w:val="26"/>
                <w:lang w:val="uk-UA" w:eastAsia="ru-RU"/>
              </w:rPr>
            </w:pPr>
          </w:p>
        </w:tc>
        <w:tc>
          <w:tcPr>
            <w:tcW w:w="1184" w:type="dxa"/>
            <w:shd w:val="clear" w:color="auto" w:fill="auto"/>
          </w:tcPr>
          <w:p w14:paraId="5A400494" w14:textId="77777777" w:rsidR="00C013CE" w:rsidRPr="00C013CE" w:rsidRDefault="00C013CE" w:rsidP="00C013CE">
            <w:pPr>
              <w:widowControl w:val="0"/>
              <w:tabs>
                <w:tab w:val="left" w:pos="990"/>
              </w:tabs>
              <w:spacing w:before="120" w:after="120" w:line="240" w:lineRule="auto"/>
              <w:ind w:left="270"/>
              <w:rPr>
                <w:rFonts w:eastAsia="Times New Roman" w:cs="Times New Roman"/>
                <w:sz w:val="26"/>
                <w:szCs w:val="26"/>
                <w:lang w:val="uk-UA" w:eastAsia="ru-RU"/>
              </w:rPr>
            </w:pPr>
          </w:p>
        </w:tc>
      </w:tr>
      <w:tr w:rsidR="00C013CE" w:rsidRPr="00C013CE" w14:paraId="06B70584" w14:textId="77777777" w:rsidTr="00F65156">
        <w:trPr>
          <w:trHeight w:val="777"/>
        </w:trPr>
        <w:tc>
          <w:tcPr>
            <w:tcW w:w="989" w:type="dxa"/>
            <w:shd w:val="clear" w:color="auto" w:fill="auto"/>
          </w:tcPr>
          <w:p w14:paraId="4718A438" w14:textId="77777777" w:rsidR="00C013CE" w:rsidRPr="00C013CE" w:rsidRDefault="00C013CE" w:rsidP="00C013CE">
            <w:pPr>
              <w:widowControl w:val="0"/>
              <w:tabs>
                <w:tab w:val="left" w:pos="990"/>
              </w:tabs>
              <w:spacing w:before="120" w:after="120" w:line="240" w:lineRule="auto"/>
              <w:ind w:left="270"/>
              <w:textAlignment w:val="baseline"/>
              <w:rPr>
                <w:rFonts w:eastAsia="Times New Roman" w:cs="Times New Roman"/>
                <w:sz w:val="26"/>
                <w:szCs w:val="26"/>
                <w:lang w:val="uk-UA" w:eastAsia="ru-RU"/>
              </w:rPr>
            </w:pPr>
            <w:r w:rsidRPr="00C013CE">
              <w:rPr>
                <w:rFonts w:eastAsia="Times New Roman" w:cs="Times New Roman"/>
                <w:sz w:val="26"/>
                <w:szCs w:val="26"/>
                <w:lang w:val="uk-UA" w:eastAsia="ru-RU"/>
              </w:rPr>
              <w:t>14.</w:t>
            </w:r>
          </w:p>
        </w:tc>
        <w:tc>
          <w:tcPr>
            <w:tcW w:w="3254" w:type="dxa"/>
            <w:gridSpan w:val="2"/>
            <w:shd w:val="clear" w:color="auto" w:fill="auto"/>
          </w:tcPr>
          <w:p w14:paraId="1760D555" w14:textId="77777777" w:rsidR="00C013CE" w:rsidRPr="00C013CE" w:rsidRDefault="00C013CE" w:rsidP="00C013CE">
            <w:pPr>
              <w:widowControl w:val="0"/>
              <w:tabs>
                <w:tab w:val="left" w:pos="990"/>
              </w:tabs>
              <w:spacing w:before="120" w:after="120" w:line="240" w:lineRule="auto"/>
              <w:ind w:left="270"/>
              <w:textAlignment w:val="baseline"/>
              <w:rPr>
                <w:rFonts w:eastAsia="Times New Roman" w:cs="Times New Roman"/>
                <w:sz w:val="26"/>
                <w:szCs w:val="26"/>
                <w:lang w:val="uk-UA" w:eastAsia="ru-RU"/>
              </w:rPr>
            </w:pPr>
            <w:r w:rsidRPr="00C013CE">
              <w:rPr>
                <w:rFonts w:eastAsia="Times New Roman" w:cs="Times New Roman"/>
                <w:sz w:val="26"/>
                <w:szCs w:val="26"/>
                <w:lang w:val="uk-UA" w:eastAsia="ru-RU"/>
              </w:rPr>
              <w:t>Разом, гривень</w:t>
            </w:r>
          </w:p>
        </w:tc>
        <w:tc>
          <w:tcPr>
            <w:tcW w:w="1840" w:type="dxa"/>
            <w:gridSpan w:val="2"/>
            <w:shd w:val="clear" w:color="auto" w:fill="auto"/>
          </w:tcPr>
          <w:p w14:paraId="78E4E150" w14:textId="77777777" w:rsidR="00C013CE" w:rsidRPr="00C013CE" w:rsidRDefault="00C013CE" w:rsidP="00C013CE">
            <w:pPr>
              <w:widowControl w:val="0"/>
              <w:tabs>
                <w:tab w:val="left" w:pos="360"/>
                <w:tab w:val="center" w:pos="813"/>
                <w:tab w:val="left" w:pos="990"/>
              </w:tabs>
              <w:spacing w:before="120" w:after="120" w:line="240" w:lineRule="auto"/>
              <w:ind w:left="270"/>
              <w:rPr>
                <w:rFonts w:eastAsia="Times New Roman" w:cs="Times New Roman"/>
                <w:b/>
                <w:sz w:val="26"/>
                <w:szCs w:val="26"/>
                <w:lang w:val="uk-UA" w:eastAsia="ru-RU"/>
              </w:rPr>
            </w:pPr>
            <w:r w:rsidRPr="00C013CE">
              <w:rPr>
                <w:rFonts w:eastAsia="Times New Roman" w:cs="Times New Roman"/>
                <w:b/>
                <w:sz w:val="26"/>
                <w:szCs w:val="26"/>
                <w:lang w:val="uk-UA" w:eastAsia="ru-RU"/>
              </w:rPr>
              <w:t>21,30 грн</w:t>
            </w:r>
          </w:p>
        </w:tc>
        <w:tc>
          <w:tcPr>
            <w:tcW w:w="2273" w:type="dxa"/>
            <w:gridSpan w:val="2"/>
            <w:shd w:val="clear" w:color="auto" w:fill="auto"/>
          </w:tcPr>
          <w:p w14:paraId="7FA4A62E" w14:textId="77777777" w:rsidR="00C013CE" w:rsidRPr="00C013CE" w:rsidRDefault="00C013CE" w:rsidP="00C013CE">
            <w:pPr>
              <w:widowControl w:val="0"/>
              <w:tabs>
                <w:tab w:val="left" w:pos="990"/>
              </w:tabs>
              <w:spacing w:before="120" w:after="120" w:line="240" w:lineRule="auto"/>
              <w:ind w:left="270"/>
              <w:textAlignment w:val="baseline"/>
              <w:rPr>
                <w:rFonts w:eastAsia="Times New Roman" w:cs="Times New Roman"/>
                <w:sz w:val="26"/>
                <w:szCs w:val="26"/>
                <w:lang w:val="uk-UA" w:eastAsia="ru-RU"/>
              </w:rPr>
            </w:pPr>
            <w:r w:rsidRPr="00C013CE">
              <w:rPr>
                <w:rFonts w:eastAsia="Times New Roman" w:cs="Times New Roman"/>
                <w:sz w:val="26"/>
                <w:szCs w:val="26"/>
                <w:lang w:val="uk-UA" w:eastAsia="ru-RU"/>
              </w:rPr>
              <w:t>Х</w:t>
            </w:r>
          </w:p>
        </w:tc>
        <w:tc>
          <w:tcPr>
            <w:tcW w:w="1184" w:type="dxa"/>
            <w:shd w:val="clear" w:color="auto" w:fill="auto"/>
          </w:tcPr>
          <w:p w14:paraId="6A88371B" w14:textId="77777777" w:rsidR="00C013CE" w:rsidRPr="00C013CE" w:rsidRDefault="00C013CE" w:rsidP="00C013CE">
            <w:pPr>
              <w:widowControl w:val="0"/>
              <w:tabs>
                <w:tab w:val="left" w:pos="990"/>
              </w:tabs>
              <w:spacing w:before="120" w:after="120" w:line="240" w:lineRule="auto"/>
              <w:ind w:hanging="34"/>
              <w:jc w:val="center"/>
              <w:textAlignment w:val="baseline"/>
              <w:rPr>
                <w:rFonts w:eastAsia="Times New Roman" w:cs="Times New Roman"/>
                <w:b/>
                <w:sz w:val="26"/>
                <w:szCs w:val="26"/>
                <w:lang w:val="uk-UA" w:eastAsia="ru-RU"/>
              </w:rPr>
            </w:pPr>
            <w:r w:rsidRPr="00C013CE">
              <w:rPr>
                <w:rFonts w:eastAsia="Times New Roman" w:cs="Times New Roman"/>
                <w:b/>
                <w:sz w:val="26"/>
                <w:szCs w:val="26"/>
                <w:lang w:val="uk-UA" w:eastAsia="ru-RU"/>
              </w:rPr>
              <w:t>21,30 грн</w:t>
            </w:r>
          </w:p>
        </w:tc>
      </w:tr>
      <w:tr w:rsidR="00C013CE" w:rsidRPr="00C013CE" w14:paraId="74552472" w14:textId="77777777" w:rsidTr="00F65156">
        <w:trPr>
          <w:trHeight w:val="921"/>
        </w:trPr>
        <w:tc>
          <w:tcPr>
            <w:tcW w:w="989" w:type="dxa"/>
            <w:shd w:val="clear" w:color="auto" w:fill="auto"/>
          </w:tcPr>
          <w:p w14:paraId="365B5259" w14:textId="77777777" w:rsidR="00C013CE" w:rsidRPr="00C013CE" w:rsidRDefault="00C013CE" w:rsidP="00C013CE">
            <w:pPr>
              <w:widowControl w:val="0"/>
              <w:tabs>
                <w:tab w:val="left" w:pos="990"/>
              </w:tabs>
              <w:spacing w:before="120" w:after="120" w:line="240" w:lineRule="auto"/>
              <w:ind w:left="270"/>
              <w:textAlignment w:val="baseline"/>
              <w:rPr>
                <w:rFonts w:eastAsia="Times New Roman" w:cs="Times New Roman"/>
                <w:sz w:val="26"/>
                <w:szCs w:val="26"/>
                <w:lang w:val="uk-UA" w:eastAsia="ru-RU"/>
              </w:rPr>
            </w:pPr>
            <w:r w:rsidRPr="00C013CE">
              <w:rPr>
                <w:rFonts w:eastAsia="Times New Roman" w:cs="Times New Roman"/>
                <w:sz w:val="26"/>
                <w:szCs w:val="26"/>
                <w:lang w:val="uk-UA" w:eastAsia="ru-RU"/>
              </w:rPr>
              <w:t>15.</w:t>
            </w:r>
          </w:p>
        </w:tc>
        <w:tc>
          <w:tcPr>
            <w:tcW w:w="3254" w:type="dxa"/>
            <w:gridSpan w:val="2"/>
            <w:shd w:val="clear" w:color="auto" w:fill="auto"/>
          </w:tcPr>
          <w:p w14:paraId="6872FF6A" w14:textId="77777777" w:rsidR="00C013CE" w:rsidRPr="00C013CE" w:rsidRDefault="00C013CE" w:rsidP="00C013CE">
            <w:pPr>
              <w:widowControl w:val="0"/>
              <w:tabs>
                <w:tab w:val="left" w:pos="990"/>
              </w:tabs>
              <w:spacing w:before="120" w:after="120" w:line="240" w:lineRule="auto"/>
              <w:ind w:left="270"/>
              <w:textAlignment w:val="baseline"/>
              <w:rPr>
                <w:rFonts w:eastAsia="Times New Roman" w:cs="Times New Roman"/>
                <w:b/>
                <w:sz w:val="26"/>
                <w:szCs w:val="26"/>
                <w:lang w:val="uk-UA" w:eastAsia="ru-RU"/>
              </w:rPr>
            </w:pPr>
            <w:r w:rsidRPr="00C013CE">
              <w:rPr>
                <w:rFonts w:eastAsia="Times New Roman" w:cs="Times New Roman"/>
                <w:sz w:val="26"/>
                <w:szCs w:val="26"/>
                <w:lang w:val="uk-UA" w:eastAsia="ru-RU"/>
              </w:rPr>
              <w:t>Кількість суб’єктів малого підприємництва, що повинні виконати вимоги регулювання, одиниць.</w:t>
            </w:r>
          </w:p>
        </w:tc>
        <w:tc>
          <w:tcPr>
            <w:tcW w:w="1840" w:type="dxa"/>
            <w:gridSpan w:val="2"/>
            <w:shd w:val="clear" w:color="auto" w:fill="auto"/>
          </w:tcPr>
          <w:p w14:paraId="1EBD729B" w14:textId="77777777" w:rsidR="00C013CE" w:rsidRPr="00C013CE" w:rsidRDefault="00C013CE" w:rsidP="00C013CE">
            <w:pPr>
              <w:widowControl w:val="0"/>
              <w:tabs>
                <w:tab w:val="left" w:pos="990"/>
              </w:tabs>
              <w:spacing w:before="120" w:after="120" w:line="240" w:lineRule="auto"/>
              <w:ind w:left="270"/>
              <w:textAlignment w:val="baseline"/>
              <w:rPr>
                <w:rFonts w:eastAsia="Times New Roman" w:cs="Times New Roman"/>
                <w:b/>
                <w:sz w:val="26"/>
                <w:szCs w:val="26"/>
                <w:lang w:val="uk-UA" w:eastAsia="ru-RU"/>
              </w:rPr>
            </w:pPr>
            <w:r w:rsidRPr="00C013CE">
              <w:rPr>
                <w:rFonts w:eastAsia="Times New Roman" w:cs="Times New Roman"/>
                <w:b/>
                <w:sz w:val="26"/>
                <w:szCs w:val="26"/>
                <w:lang w:val="uk-UA" w:eastAsia="ru-RU"/>
              </w:rPr>
              <w:t>2326</w:t>
            </w:r>
          </w:p>
        </w:tc>
        <w:tc>
          <w:tcPr>
            <w:tcW w:w="2273" w:type="dxa"/>
            <w:gridSpan w:val="2"/>
            <w:shd w:val="clear" w:color="auto" w:fill="auto"/>
          </w:tcPr>
          <w:p w14:paraId="64E269C4" w14:textId="77777777" w:rsidR="00C013CE" w:rsidRPr="00C013CE" w:rsidRDefault="00C013CE" w:rsidP="00C013CE">
            <w:pPr>
              <w:widowControl w:val="0"/>
              <w:tabs>
                <w:tab w:val="left" w:pos="990"/>
              </w:tabs>
              <w:spacing w:before="120" w:after="120" w:line="240" w:lineRule="auto"/>
              <w:ind w:left="270"/>
              <w:textAlignment w:val="baseline"/>
              <w:rPr>
                <w:rFonts w:eastAsia="Times New Roman" w:cs="Times New Roman"/>
                <w:sz w:val="26"/>
                <w:szCs w:val="26"/>
                <w:lang w:val="uk-UA" w:eastAsia="ru-RU"/>
              </w:rPr>
            </w:pPr>
            <w:r w:rsidRPr="00C013CE">
              <w:rPr>
                <w:rFonts w:eastAsia="Times New Roman" w:cs="Times New Roman"/>
                <w:sz w:val="26"/>
                <w:szCs w:val="26"/>
                <w:lang w:val="uk-UA" w:eastAsia="ru-RU"/>
              </w:rPr>
              <w:t>Х</w:t>
            </w:r>
          </w:p>
        </w:tc>
        <w:tc>
          <w:tcPr>
            <w:tcW w:w="1184" w:type="dxa"/>
            <w:shd w:val="clear" w:color="auto" w:fill="auto"/>
          </w:tcPr>
          <w:p w14:paraId="5D006CA7" w14:textId="77777777" w:rsidR="00C013CE" w:rsidRPr="00C013CE" w:rsidRDefault="00C013CE" w:rsidP="00C013CE">
            <w:pPr>
              <w:widowControl w:val="0"/>
              <w:tabs>
                <w:tab w:val="left" w:pos="990"/>
              </w:tabs>
              <w:spacing w:before="120" w:after="120" w:line="240" w:lineRule="auto"/>
              <w:ind w:left="270"/>
              <w:textAlignment w:val="baseline"/>
              <w:rPr>
                <w:rFonts w:eastAsia="Times New Roman" w:cs="Times New Roman"/>
                <w:b/>
                <w:sz w:val="26"/>
                <w:szCs w:val="26"/>
                <w:lang w:val="uk-UA" w:eastAsia="ru-RU"/>
              </w:rPr>
            </w:pPr>
            <w:r w:rsidRPr="00C013CE">
              <w:rPr>
                <w:rFonts w:eastAsia="Times New Roman" w:cs="Times New Roman"/>
                <w:b/>
                <w:sz w:val="26"/>
                <w:szCs w:val="26"/>
                <w:lang w:val="uk-UA" w:eastAsia="ru-RU"/>
              </w:rPr>
              <w:t>2326</w:t>
            </w:r>
          </w:p>
        </w:tc>
      </w:tr>
      <w:tr w:rsidR="00C013CE" w:rsidRPr="00C013CE" w14:paraId="63C9B479" w14:textId="77777777" w:rsidTr="00F65156">
        <w:trPr>
          <w:trHeight w:val="480"/>
        </w:trPr>
        <w:tc>
          <w:tcPr>
            <w:tcW w:w="989" w:type="dxa"/>
            <w:shd w:val="clear" w:color="auto" w:fill="auto"/>
          </w:tcPr>
          <w:p w14:paraId="01642B32" w14:textId="77777777" w:rsidR="00C013CE" w:rsidRPr="00C013CE" w:rsidRDefault="00C013CE" w:rsidP="00C013CE">
            <w:pPr>
              <w:widowControl w:val="0"/>
              <w:tabs>
                <w:tab w:val="left" w:pos="990"/>
              </w:tabs>
              <w:spacing w:before="120" w:after="120" w:line="240" w:lineRule="auto"/>
              <w:ind w:left="270"/>
              <w:textAlignment w:val="baseline"/>
              <w:rPr>
                <w:rFonts w:eastAsia="Times New Roman" w:cs="Times New Roman"/>
                <w:sz w:val="26"/>
                <w:szCs w:val="26"/>
                <w:lang w:val="uk-UA" w:eastAsia="ru-RU"/>
              </w:rPr>
            </w:pPr>
            <w:r w:rsidRPr="00C013CE">
              <w:rPr>
                <w:rFonts w:eastAsia="Times New Roman" w:cs="Times New Roman"/>
                <w:sz w:val="26"/>
                <w:szCs w:val="26"/>
                <w:lang w:val="uk-UA" w:eastAsia="ru-RU"/>
              </w:rPr>
              <w:t>16.</w:t>
            </w:r>
          </w:p>
        </w:tc>
        <w:tc>
          <w:tcPr>
            <w:tcW w:w="3254" w:type="dxa"/>
            <w:gridSpan w:val="2"/>
            <w:shd w:val="clear" w:color="auto" w:fill="auto"/>
          </w:tcPr>
          <w:p w14:paraId="7AD9C15A" w14:textId="77777777" w:rsidR="00C013CE" w:rsidRPr="00C013CE" w:rsidRDefault="00C013CE" w:rsidP="00C013CE">
            <w:pPr>
              <w:widowControl w:val="0"/>
              <w:tabs>
                <w:tab w:val="left" w:pos="990"/>
              </w:tabs>
              <w:spacing w:before="120" w:after="120" w:line="240" w:lineRule="auto"/>
              <w:ind w:left="270"/>
              <w:textAlignment w:val="baseline"/>
              <w:rPr>
                <w:rFonts w:eastAsia="Times New Roman" w:cs="Times New Roman"/>
                <w:sz w:val="26"/>
                <w:szCs w:val="26"/>
                <w:lang w:val="uk-UA" w:eastAsia="ru-RU"/>
              </w:rPr>
            </w:pPr>
            <w:r w:rsidRPr="00C013CE">
              <w:rPr>
                <w:rFonts w:eastAsia="Times New Roman" w:cs="Times New Roman"/>
                <w:sz w:val="26"/>
                <w:szCs w:val="26"/>
                <w:lang w:val="uk-UA" w:eastAsia="ru-RU"/>
              </w:rPr>
              <w:t>Сумарно, гривень</w:t>
            </w:r>
          </w:p>
        </w:tc>
        <w:tc>
          <w:tcPr>
            <w:tcW w:w="1840" w:type="dxa"/>
            <w:gridSpan w:val="2"/>
            <w:shd w:val="clear" w:color="auto" w:fill="auto"/>
          </w:tcPr>
          <w:p w14:paraId="0EDB8FA3" w14:textId="77777777" w:rsidR="00C013CE" w:rsidRPr="00C013CE" w:rsidRDefault="00C013CE" w:rsidP="00C013CE">
            <w:pPr>
              <w:widowControl w:val="0"/>
              <w:tabs>
                <w:tab w:val="left" w:pos="990"/>
              </w:tabs>
              <w:spacing w:before="120" w:after="120" w:line="240" w:lineRule="auto"/>
              <w:ind w:left="270"/>
              <w:textAlignment w:val="baseline"/>
              <w:rPr>
                <w:rFonts w:eastAsia="Times New Roman" w:cs="Times New Roman"/>
                <w:b/>
                <w:sz w:val="26"/>
                <w:szCs w:val="26"/>
                <w:lang w:val="uk-UA" w:eastAsia="ru-RU"/>
              </w:rPr>
            </w:pPr>
            <w:r w:rsidRPr="00C013CE">
              <w:rPr>
                <w:rFonts w:eastAsia="Times New Roman" w:cs="Times New Roman"/>
                <w:b/>
                <w:sz w:val="26"/>
                <w:szCs w:val="26"/>
                <w:lang w:val="uk-UA" w:eastAsia="ru-RU"/>
              </w:rPr>
              <w:t>49543,80 грн</w:t>
            </w:r>
          </w:p>
        </w:tc>
        <w:tc>
          <w:tcPr>
            <w:tcW w:w="2273" w:type="dxa"/>
            <w:gridSpan w:val="2"/>
            <w:shd w:val="clear" w:color="auto" w:fill="auto"/>
          </w:tcPr>
          <w:p w14:paraId="18221B7C" w14:textId="77777777" w:rsidR="00C013CE" w:rsidRPr="00C013CE" w:rsidRDefault="00C013CE" w:rsidP="00C013CE">
            <w:pPr>
              <w:widowControl w:val="0"/>
              <w:tabs>
                <w:tab w:val="left" w:pos="990"/>
              </w:tabs>
              <w:spacing w:before="120" w:after="120" w:line="240" w:lineRule="auto"/>
              <w:ind w:left="270"/>
              <w:textAlignment w:val="baseline"/>
              <w:rPr>
                <w:rFonts w:eastAsia="Times New Roman" w:cs="Times New Roman"/>
                <w:b/>
                <w:color w:val="FF0000"/>
                <w:sz w:val="26"/>
                <w:szCs w:val="26"/>
                <w:lang w:val="uk-UA" w:eastAsia="ru-RU"/>
              </w:rPr>
            </w:pPr>
            <w:r w:rsidRPr="00C013CE">
              <w:rPr>
                <w:rFonts w:eastAsia="Times New Roman" w:cs="Times New Roman"/>
                <w:sz w:val="26"/>
                <w:szCs w:val="26"/>
                <w:lang w:val="uk-UA" w:eastAsia="ru-RU"/>
              </w:rPr>
              <w:t>Х</w:t>
            </w:r>
          </w:p>
        </w:tc>
        <w:tc>
          <w:tcPr>
            <w:tcW w:w="1184" w:type="dxa"/>
            <w:shd w:val="clear" w:color="auto" w:fill="auto"/>
          </w:tcPr>
          <w:p w14:paraId="6F853185" w14:textId="77777777" w:rsidR="00C013CE" w:rsidRPr="00C013CE" w:rsidRDefault="00C013CE" w:rsidP="00C013CE">
            <w:pPr>
              <w:widowControl w:val="0"/>
              <w:tabs>
                <w:tab w:val="left" w:pos="990"/>
              </w:tabs>
              <w:spacing w:before="120" w:after="120" w:line="240" w:lineRule="auto"/>
              <w:ind w:hanging="34"/>
              <w:textAlignment w:val="baseline"/>
              <w:rPr>
                <w:rFonts w:eastAsia="Times New Roman" w:cs="Times New Roman"/>
                <w:b/>
                <w:sz w:val="26"/>
                <w:szCs w:val="26"/>
                <w:lang w:val="uk-UA" w:eastAsia="ru-RU"/>
              </w:rPr>
            </w:pPr>
            <w:r w:rsidRPr="00C013CE">
              <w:rPr>
                <w:rFonts w:eastAsia="Times New Roman" w:cs="Times New Roman"/>
                <w:b/>
                <w:sz w:val="26"/>
                <w:szCs w:val="26"/>
                <w:lang w:val="uk-UA" w:eastAsia="ru-RU"/>
              </w:rPr>
              <w:t>49543,80 грн</w:t>
            </w:r>
          </w:p>
        </w:tc>
      </w:tr>
    </w:tbl>
    <w:p w14:paraId="04B591BB" w14:textId="77777777" w:rsidR="00237BFD" w:rsidRPr="00241E76" w:rsidRDefault="00237BFD" w:rsidP="005B27EB">
      <w:pPr>
        <w:spacing w:after="0" w:line="276" w:lineRule="auto"/>
        <w:ind w:firstLine="709"/>
        <w:jc w:val="both"/>
        <w:rPr>
          <w:rFonts w:cs="Times New Roman"/>
          <w:szCs w:val="28"/>
          <w:highlight w:val="yellow"/>
          <w:lang w:val="uk-UA"/>
        </w:rPr>
      </w:pPr>
    </w:p>
    <w:p w14:paraId="4E5D24BA" w14:textId="77777777" w:rsidR="00913A24" w:rsidRPr="00C013CE" w:rsidRDefault="00913A24" w:rsidP="005B27EB">
      <w:pPr>
        <w:widowControl w:val="0"/>
        <w:tabs>
          <w:tab w:val="left" w:pos="990"/>
        </w:tabs>
        <w:spacing w:after="0" w:line="276" w:lineRule="auto"/>
        <w:ind w:firstLine="709"/>
        <w:jc w:val="both"/>
        <w:rPr>
          <w:rFonts w:eastAsia="Times New Roman" w:cs="Times New Roman"/>
          <w:szCs w:val="28"/>
          <w:lang w:val="uk-UA" w:eastAsia="ru-RU"/>
        </w:rPr>
      </w:pPr>
      <w:r w:rsidRPr="00C013CE">
        <w:rPr>
          <w:rFonts w:eastAsia="Times New Roman" w:cs="Times New Roman"/>
          <w:szCs w:val="28"/>
          <w:lang w:val="uk-UA" w:eastAsia="ru-RU"/>
        </w:rPr>
        <w:t>Бюджетні витрати на адміністрування регулювання суб’єктів малого підприємництва не зміняться.</w:t>
      </w:r>
    </w:p>
    <w:p w14:paraId="6656C188" w14:textId="13F919F1" w:rsidR="00913A24" w:rsidRDefault="00913A24" w:rsidP="005B27EB">
      <w:pPr>
        <w:widowControl w:val="0"/>
        <w:tabs>
          <w:tab w:val="left" w:pos="990"/>
        </w:tabs>
        <w:spacing w:after="0" w:line="276" w:lineRule="auto"/>
        <w:ind w:firstLine="709"/>
        <w:jc w:val="both"/>
        <w:rPr>
          <w:rFonts w:eastAsia="Times New Roman" w:cs="Times New Roman"/>
          <w:szCs w:val="28"/>
          <w:lang w:val="uk-UA" w:eastAsia="ru-RU"/>
        </w:rPr>
      </w:pPr>
      <w:r w:rsidRPr="00C013CE">
        <w:rPr>
          <w:rFonts w:eastAsia="Times New Roman" w:cs="Times New Roman"/>
          <w:szCs w:val="28"/>
          <w:lang w:val="uk-UA" w:eastAsia="ru-RU"/>
        </w:rPr>
        <w:t xml:space="preserve">Державне регулювання не передбачає утворення нового державного органу. </w:t>
      </w:r>
    </w:p>
    <w:p w14:paraId="64F2E4BD" w14:textId="77777777" w:rsidR="00704845" w:rsidRDefault="00704845" w:rsidP="005B27EB">
      <w:pPr>
        <w:widowControl w:val="0"/>
        <w:tabs>
          <w:tab w:val="left" w:pos="990"/>
        </w:tabs>
        <w:spacing w:after="0" w:line="276" w:lineRule="auto"/>
        <w:ind w:firstLine="709"/>
        <w:jc w:val="both"/>
        <w:rPr>
          <w:rFonts w:eastAsia="Times New Roman" w:cs="Times New Roman"/>
          <w:szCs w:val="28"/>
          <w:lang w:val="uk-UA" w:eastAsia="ru-RU"/>
        </w:rPr>
      </w:pPr>
    </w:p>
    <w:p w14:paraId="7413DEE8" w14:textId="77777777" w:rsidR="00704845" w:rsidRPr="00704845" w:rsidRDefault="00704845" w:rsidP="00704845">
      <w:pPr>
        <w:widowControl w:val="0"/>
        <w:spacing w:before="55" w:after="0" w:line="322" w:lineRule="exact"/>
        <w:ind w:right="340" w:firstLine="567"/>
        <w:jc w:val="both"/>
        <w:rPr>
          <w:rFonts w:eastAsia="Times New Roman" w:cs="Times New Roman"/>
          <w:b/>
          <w:sz w:val="26"/>
          <w:szCs w:val="26"/>
          <w:shd w:val="clear" w:color="auto" w:fill="FFFFFF"/>
          <w:lang w:val="uk-UA"/>
        </w:rPr>
      </w:pPr>
      <w:bookmarkStart w:id="0" w:name="bookmark24"/>
      <w:r w:rsidRPr="00704845">
        <w:rPr>
          <w:rFonts w:eastAsia="Times New Roman" w:cs="Times New Roman"/>
          <w:b/>
          <w:sz w:val="26"/>
          <w:szCs w:val="26"/>
          <w:shd w:val="clear" w:color="auto" w:fill="FFFFFF"/>
          <w:lang w:val="uk-UA"/>
        </w:rPr>
        <w:t>4. Розрахунок сумарних витрат суб’єктів малого підприємництва, що виникають на виконання вимог регулювання</w:t>
      </w:r>
      <w:bookmarkEnd w:id="0"/>
    </w:p>
    <w:tbl>
      <w:tblPr>
        <w:tblpPr w:leftFromText="180" w:rightFromText="180" w:vertAnchor="text" w:horzAnchor="margin" w:tblpXSpec="center" w:tblpY="99"/>
        <w:tblOverlap w:val="never"/>
        <w:tblW w:w="9662" w:type="dxa"/>
        <w:tblLayout w:type="fixed"/>
        <w:tblCellMar>
          <w:left w:w="10" w:type="dxa"/>
          <w:right w:w="10" w:type="dxa"/>
        </w:tblCellMar>
        <w:tblLook w:val="04A0" w:firstRow="1" w:lastRow="0" w:firstColumn="1" w:lastColumn="0" w:noHBand="0" w:noVBand="1"/>
      </w:tblPr>
      <w:tblGrid>
        <w:gridCol w:w="696"/>
        <w:gridCol w:w="5111"/>
        <w:gridCol w:w="1701"/>
        <w:gridCol w:w="2154"/>
      </w:tblGrid>
      <w:tr w:rsidR="00704845" w:rsidRPr="00704845" w14:paraId="11AC63AC" w14:textId="77777777" w:rsidTr="009544D6">
        <w:trPr>
          <w:trHeight w:hRule="exact" w:val="845"/>
        </w:trPr>
        <w:tc>
          <w:tcPr>
            <w:tcW w:w="696" w:type="dxa"/>
            <w:tcBorders>
              <w:top w:val="single" w:sz="4" w:space="0" w:color="auto"/>
              <w:left w:val="single" w:sz="4" w:space="0" w:color="auto"/>
            </w:tcBorders>
            <w:shd w:val="clear" w:color="auto" w:fill="FFFFFF"/>
          </w:tcPr>
          <w:p w14:paraId="395B5594" w14:textId="77777777" w:rsidR="00704845" w:rsidRPr="00704845" w:rsidRDefault="00704845" w:rsidP="00704845">
            <w:pPr>
              <w:widowControl w:val="0"/>
              <w:spacing w:after="60" w:line="230" w:lineRule="exact"/>
              <w:ind w:left="260"/>
              <w:rPr>
                <w:rFonts w:eastAsia="Times New Roman" w:cs="Times New Roman"/>
                <w:sz w:val="26"/>
                <w:szCs w:val="26"/>
                <w:lang w:val="uk-UA"/>
              </w:rPr>
            </w:pPr>
            <w:r w:rsidRPr="00704845">
              <w:rPr>
                <w:rFonts w:eastAsia="Times New Roman" w:cs="Times New Roman"/>
                <w:sz w:val="26"/>
                <w:szCs w:val="26"/>
                <w:shd w:val="clear" w:color="auto" w:fill="FFFFFF"/>
                <w:lang w:val="uk-UA"/>
              </w:rPr>
              <w:t>№</w:t>
            </w:r>
          </w:p>
          <w:p w14:paraId="7FEEECCC" w14:textId="77777777" w:rsidR="00704845" w:rsidRPr="00704845" w:rsidRDefault="00704845" w:rsidP="00704845">
            <w:pPr>
              <w:widowControl w:val="0"/>
              <w:spacing w:before="60" w:after="0" w:line="220" w:lineRule="exact"/>
              <w:ind w:left="260"/>
              <w:rPr>
                <w:rFonts w:eastAsia="Times New Roman" w:cs="Times New Roman"/>
                <w:sz w:val="26"/>
                <w:szCs w:val="26"/>
                <w:lang w:val="uk-UA"/>
              </w:rPr>
            </w:pPr>
            <w:r w:rsidRPr="00704845">
              <w:rPr>
                <w:rFonts w:eastAsia="Times New Roman" w:cs="Times New Roman"/>
                <w:sz w:val="22"/>
                <w:shd w:val="clear" w:color="auto" w:fill="FFFFFF"/>
                <w:lang w:val="uk-UA"/>
              </w:rPr>
              <w:t>з/п</w:t>
            </w:r>
          </w:p>
        </w:tc>
        <w:tc>
          <w:tcPr>
            <w:tcW w:w="5111" w:type="dxa"/>
            <w:tcBorders>
              <w:top w:val="single" w:sz="4" w:space="0" w:color="auto"/>
              <w:left w:val="single" w:sz="4" w:space="0" w:color="auto"/>
            </w:tcBorders>
            <w:shd w:val="clear" w:color="auto" w:fill="FFFFFF"/>
          </w:tcPr>
          <w:p w14:paraId="0BFF4CBE" w14:textId="77777777" w:rsidR="00704845" w:rsidRPr="00704845" w:rsidRDefault="00704845" w:rsidP="00704845">
            <w:pPr>
              <w:widowControl w:val="0"/>
              <w:spacing w:after="0" w:line="220" w:lineRule="exact"/>
              <w:ind w:left="2200"/>
              <w:rPr>
                <w:rFonts w:eastAsia="Times New Roman" w:cs="Times New Roman"/>
                <w:sz w:val="22"/>
                <w:shd w:val="clear" w:color="auto" w:fill="FFFFFF"/>
                <w:lang w:val="uk-UA"/>
              </w:rPr>
            </w:pPr>
          </w:p>
          <w:p w14:paraId="5C2FC799" w14:textId="77777777" w:rsidR="00704845" w:rsidRPr="00704845" w:rsidRDefault="00704845" w:rsidP="00704845">
            <w:pPr>
              <w:widowControl w:val="0"/>
              <w:spacing w:after="0" w:line="220" w:lineRule="exact"/>
              <w:ind w:left="2200"/>
              <w:rPr>
                <w:rFonts w:eastAsia="Times New Roman" w:cs="Times New Roman"/>
                <w:sz w:val="26"/>
                <w:szCs w:val="26"/>
                <w:lang w:val="uk-UA"/>
              </w:rPr>
            </w:pPr>
            <w:r w:rsidRPr="00704845">
              <w:rPr>
                <w:rFonts w:eastAsia="Times New Roman" w:cs="Times New Roman"/>
                <w:sz w:val="22"/>
                <w:shd w:val="clear" w:color="auto" w:fill="FFFFFF"/>
                <w:lang w:val="uk-UA"/>
              </w:rPr>
              <w:t>Показник</w:t>
            </w:r>
          </w:p>
        </w:tc>
        <w:tc>
          <w:tcPr>
            <w:tcW w:w="1701" w:type="dxa"/>
            <w:tcBorders>
              <w:top w:val="single" w:sz="4" w:space="0" w:color="auto"/>
              <w:left w:val="single" w:sz="4" w:space="0" w:color="auto"/>
            </w:tcBorders>
            <w:shd w:val="clear" w:color="auto" w:fill="FFFFFF"/>
          </w:tcPr>
          <w:p w14:paraId="300929BA" w14:textId="77777777" w:rsidR="00704845" w:rsidRPr="00704845" w:rsidRDefault="00704845" w:rsidP="00704845">
            <w:pPr>
              <w:widowControl w:val="0"/>
              <w:spacing w:after="0" w:line="274" w:lineRule="exact"/>
              <w:jc w:val="center"/>
              <w:rPr>
                <w:rFonts w:eastAsia="Times New Roman" w:cs="Times New Roman"/>
                <w:sz w:val="26"/>
                <w:szCs w:val="26"/>
                <w:lang w:val="uk-UA"/>
              </w:rPr>
            </w:pPr>
            <w:r w:rsidRPr="00704845">
              <w:rPr>
                <w:rFonts w:eastAsia="Times New Roman" w:cs="Times New Roman"/>
                <w:sz w:val="22"/>
                <w:shd w:val="clear" w:color="auto" w:fill="FFFFFF"/>
                <w:lang w:val="uk-UA"/>
              </w:rPr>
              <w:t>Перший рік регулювання (стартовий)</w:t>
            </w:r>
          </w:p>
        </w:tc>
        <w:tc>
          <w:tcPr>
            <w:tcW w:w="2154" w:type="dxa"/>
            <w:tcBorders>
              <w:top w:val="single" w:sz="4" w:space="0" w:color="auto"/>
              <w:left w:val="single" w:sz="4" w:space="0" w:color="auto"/>
              <w:right w:val="single" w:sz="4" w:space="0" w:color="auto"/>
            </w:tcBorders>
            <w:shd w:val="clear" w:color="auto" w:fill="FFFFFF"/>
          </w:tcPr>
          <w:p w14:paraId="6A9282AF" w14:textId="77777777" w:rsidR="00704845" w:rsidRPr="00704845" w:rsidRDefault="00704845" w:rsidP="00704845">
            <w:pPr>
              <w:widowControl w:val="0"/>
              <w:spacing w:after="0" w:line="220" w:lineRule="exact"/>
              <w:ind w:left="120"/>
              <w:jc w:val="center"/>
              <w:rPr>
                <w:rFonts w:eastAsia="Times New Roman" w:cs="Times New Roman"/>
                <w:sz w:val="26"/>
                <w:szCs w:val="26"/>
                <w:lang w:val="uk-UA"/>
              </w:rPr>
            </w:pPr>
            <w:r w:rsidRPr="00704845">
              <w:rPr>
                <w:rFonts w:eastAsia="Times New Roman" w:cs="Times New Roman"/>
                <w:sz w:val="22"/>
                <w:shd w:val="clear" w:color="auto" w:fill="FFFFFF"/>
                <w:lang w:val="uk-UA"/>
              </w:rPr>
              <w:t>За п’ять років</w:t>
            </w:r>
          </w:p>
        </w:tc>
      </w:tr>
      <w:tr w:rsidR="00704845" w:rsidRPr="00704845" w14:paraId="4969175A" w14:textId="77777777" w:rsidTr="009544D6">
        <w:trPr>
          <w:trHeight w:hRule="exact" w:val="586"/>
        </w:trPr>
        <w:tc>
          <w:tcPr>
            <w:tcW w:w="696" w:type="dxa"/>
            <w:tcBorders>
              <w:top w:val="single" w:sz="4" w:space="0" w:color="auto"/>
              <w:left w:val="single" w:sz="4" w:space="0" w:color="auto"/>
            </w:tcBorders>
            <w:shd w:val="clear" w:color="auto" w:fill="FFFFFF"/>
          </w:tcPr>
          <w:p w14:paraId="1D7866C6" w14:textId="77777777" w:rsidR="00704845" w:rsidRPr="00704845" w:rsidRDefault="00704845" w:rsidP="00704845">
            <w:pPr>
              <w:widowControl w:val="0"/>
              <w:spacing w:after="0" w:line="220" w:lineRule="exact"/>
              <w:ind w:left="260"/>
              <w:rPr>
                <w:rFonts w:eastAsia="Times New Roman" w:cs="Times New Roman"/>
                <w:sz w:val="26"/>
                <w:szCs w:val="26"/>
                <w:lang w:val="uk-UA"/>
              </w:rPr>
            </w:pPr>
            <w:r w:rsidRPr="00704845">
              <w:rPr>
                <w:rFonts w:eastAsia="Times New Roman" w:cs="Times New Roman"/>
                <w:sz w:val="26"/>
                <w:szCs w:val="26"/>
                <w:shd w:val="clear" w:color="auto" w:fill="FFFFFF"/>
                <w:lang w:val="uk-UA"/>
              </w:rPr>
              <w:t>1.</w:t>
            </w:r>
          </w:p>
        </w:tc>
        <w:tc>
          <w:tcPr>
            <w:tcW w:w="5111" w:type="dxa"/>
            <w:tcBorders>
              <w:top w:val="single" w:sz="4" w:space="0" w:color="auto"/>
              <w:left w:val="single" w:sz="4" w:space="0" w:color="auto"/>
            </w:tcBorders>
            <w:shd w:val="clear" w:color="auto" w:fill="FFFFFF"/>
          </w:tcPr>
          <w:p w14:paraId="2F0B70A1" w14:textId="77777777" w:rsidR="00704845" w:rsidRPr="00704845" w:rsidRDefault="00704845" w:rsidP="00704845">
            <w:pPr>
              <w:widowControl w:val="0"/>
              <w:spacing w:after="0" w:line="278" w:lineRule="exact"/>
              <w:jc w:val="both"/>
              <w:rPr>
                <w:rFonts w:eastAsia="Times New Roman" w:cs="Times New Roman"/>
                <w:sz w:val="26"/>
                <w:szCs w:val="26"/>
                <w:lang w:val="uk-UA"/>
              </w:rPr>
            </w:pPr>
            <w:r w:rsidRPr="00704845">
              <w:rPr>
                <w:rFonts w:eastAsia="Times New Roman" w:cs="Times New Roman"/>
                <w:sz w:val="26"/>
                <w:szCs w:val="26"/>
                <w:shd w:val="clear" w:color="auto" w:fill="FFFFFF"/>
                <w:lang w:val="uk-UA"/>
              </w:rPr>
              <w:t>Оцінка «прямих» витрат суб’єктів малого підприємництва на виконання регулювання</w:t>
            </w:r>
          </w:p>
        </w:tc>
        <w:tc>
          <w:tcPr>
            <w:tcW w:w="1701" w:type="dxa"/>
            <w:tcBorders>
              <w:top w:val="single" w:sz="4" w:space="0" w:color="auto"/>
              <w:left w:val="single" w:sz="4" w:space="0" w:color="auto"/>
            </w:tcBorders>
            <w:shd w:val="clear" w:color="auto" w:fill="FFFFFF"/>
            <w:vAlign w:val="center"/>
          </w:tcPr>
          <w:p w14:paraId="64EC9AE4" w14:textId="77777777" w:rsidR="00704845" w:rsidRPr="00704845" w:rsidRDefault="00704845" w:rsidP="00704845">
            <w:pPr>
              <w:widowControl w:val="0"/>
              <w:spacing w:after="0" w:line="80" w:lineRule="exact"/>
              <w:ind w:left="880"/>
              <w:jc w:val="center"/>
              <w:rPr>
                <w:rFonts w:eastAsia="Times New Roman" w:cs="Times New Roman"/>
                <w:sz w:val="26"/>
                <w:szCs w:val="26"/>
                <w:lang w:val="uk-UA"/>
              </w:rPr>
            </w:pPr>
            <w:r w:rsidRPr="00704845">
              <w:rPr>
                <w:rFonts w:eastAsia="Times New Roman" w:cs="Times New Roman"/>
                <w:sz w:val="26"/>
                <w:szCs w:val="26"/>
                <w:shd w:val="clear" w:color="auto" w:fill="FFFFFF"/>
                <w:lang w:val="uk-UA"/>
              </w:rPr>
              <w:t>-</w:t>
            </w:r>
          </w:p>
        </w:tc>
        <w:tc>
          <w:tcPr>
            <w:tcW w:w="2154" w:type="dxa"/>
            <w:tcBorders>
              <w:top w:val="single" w:sz="4" w:space="0" w:color="auto"/>
              <w:left w:val="single" w:sz="4" w:space="0" w:color="auto"/>
              <w:right w:val="single" w:sz="4" w:space="0" w:color="auto"/>
            </w:tcBorders>
            <w:shd w:val="clear" w:color="auto" w:fill="FFFFFF"/>
            <w:vAlign w:val="center"/>
          </w:tcPr>
          <w:p w14:paraId="63FF04D4" w14:textId="77777777" w:rsidR="00704845" w:rsidRPr="00704845" w:rsidRDefault="00704845" w:rsidP="00704845">
            <w:pPr>
              <w:widowControl w:val="0"/>
              <w:spacing w:after="0" w:line="80" w:lineRule="exact"/>
              <w:ind w:left="820"/>
              <w:jc w:val="center"/>
              <w:rPr>
                <w:rFonts w:eastAsia="Times New Roman" w:cs="Times New Roman"/>
                <w:sz w:val="26"/>
                <w:szCs w:val="26"/>
                <w:lang w:val="uk-UA"/>
              </w:rPr>
            </w:pPr>
            <w:r w:rsidRPr="00704845">
              <w:rPr>
                <w:rFonts w:eastAsia="Times New Roman" w:cs="Times New Roman"/>
                <w:sz w:val="26"/>
                <w:szCs w:val="26"/>
                <w:shd w:val="clear" w:color="auto" w:fill="FFFFFF"/>
                <w:lang w:val="uk-UA"/>
              </w:rPr>
              <w:t>-</w:t>
            </w:r>
          </w:p>
        </w:tc>
      </w:tr>
      <w:tr w:rsidR="00704845" w:rsidRPr="00704845" w14:paraId="614CEC36" w14:textId="77777777" w:rsidTr="009544D6">
        <w:trPr>
          <w:trHeight w:hRule="exact" w:val="835"/>
        </w:trPr>
        <w:tc>
          <w:tcPr>
            <w:tcW w:w="696" w:type="dxa"/>
            <w:tcBorders>
              <w:top w:val="single" w:sz="4" w:space="0" w:color="auto"/>
              <w:left w:val="single" w:sz="4" w:space="0" w:color="auto"/>
            </w:tcBorders>
            <w:shd w:val="clear" w:color="auto" w:fill="FFFFFF"/>
          </w:tcPr>
          <w:p w14:paraId="5FB1A578" w14:textId="77777777" w:rsidR="00704845" w:rsidRPr="00704845" w:rsidRDefault="00704845" w:rsidP="00704845">
            <w:pPr>
              <w:widowControl w:val="0"/>
              <w:spacing w:after="0" w:line="220" w:lineRule="exact"/>
              <w:ind w:left="260"/>
              <w:rPr>
                <w:rFonts w:eastAsia="Times New Roman" w:cs="Times New Roman"/>
                <w:sz w:val="26"/>
                <w:szCs w:val="26"/>
                <w:lang w:val="uk-UA"/>
              </w:rPr>
            </w:pPr>
            <w:r w:rsidRPr="00704845">
              <w:rPr>
                <w:rFonts w:eastAsia="Times New Roman" w:cs="Times New Roman"/>
                <w:sz w:val="26"/>
                <w:szCs w:val="26"/>
                <w:shd w:val="clear" w:color="auto" w:fill="FFFFFF"/>
                <w:lang w:val="uk-UA"/>
              </w:rPr>
              <w:t>2.</w:t>
            </w:r>
          </w:p>
        </w:tc>
        <w:tc>
          <w:tcPr>
            <w:tcW w:w="5111" w:type="dxa"/>
            <w:tcBorders>
              <w:top w:val="single" w:sz="4" w:space="0" w:color="auto"/>
              <w:left w:val="single" w:sz="4" w:space="0" w:color="auto"/>
            </w:tcBorders>
            <w:shd w:val="clear" w:color="auto" w:fill="FFFFFF"/>
          </w:tcPr>
          <w:p w14:paraId="3D25DB43" w14:textId="77777777" w:rsidR="00704845" w:rsidRPr="00704845" w:rsidRDefault="00704845" w:rsidP="00704845">
            <w:pPr>
              <w:widowControl w:val="0"/>
              <w:spacing w:after="0" w:line="274" w:lineRule="exact"/>
              <w:jc w:val="both"/>
              <w:rPr>
                <w:rFonts w:eastAsia="Times New Roman" w:cs="Times New Roman"/>
                <w:sz w:val="26"/>
                <w:szCs w:val="26"/>
                <w:lang w:val="uk-UA"/>
              </w:rPr>
            </w:pPr>
            <w:r w:rsidRPr="00704845">
              <w:rPr>
                <w:rFonts w:eastAsia="Times New Roman" w:cs="Times New Roman"/>
                <w:sz w:val="26"/>
                <w:szCs w:val="26"/>
                <w:shd w:val="clear" w:color="auto" w:fill="FFFFFF"/>
                <w:lang w:val="uk-UA"/>
              </w:rPr>
              <w:t>Оцінка вартості адміністративних процедур для суб’єктів малого підприємництва щодо виконання регулювання та звітування</w:t>
            </w:r>
          </w:p>
        </w:tc>
        <w:tc>
          <w:tcPr>
            <w:tcW w:w="1701" w:type="dxa"/>
            <w:tcBorders>
              <w:top w:val="single" w:sz="4" w:space="0" w:color="auto"/>
              <w:left w:val="single" w:sz="4" w:space="0" w:color="auto"/>
            </w:tcBorders>
            <w:shd w:val="clear" w:color="auto" w:fill="FFFFFF"/>
          </w:tcPr>
          <w:p w14:paraId="70597E0A" w14:textId="77777777" w:rsidR="00704845" w:rsidRPr="00704845" w:rsidRDefault="00704845" w:rsidP="00704845">
            <w:pPr>
              <w:spacing w:after="0" w:line="240" w:lineRule="auto"/>
              <w:jc w:val="center"/>
              <w:rPr>
                <w:rFonts w:eastAsia="MS Mincho" w:cs="Times New Roman"/>
                <w:sz w:val="26"/>
                <w:szCs w:val="26"/>
                <w:lang w:eastAsia="ja-JP"/>
              </w:rPr>
            </w:pPr>
            <w:r w:rsidRPr="00704845">
              <w:rPr>
                <w:rFonts w:eastAsia="Times New Roman" w:cs="Times New Roman"/>
                <w:sz w:val="26"/>
                <w:szCs w:val="26"/>
                <w:lang w:val="uk-UA" w:eastAsia="ru-RU"/>
              </w:rPr>
              <w:t>49543,80 грн</w:t>
            </w:r>
          </w:p>
        </w:tc>
        <w:tc>
          <w:tcPr>
            <w:tcW w:w="2154" w:type="dxa"/>
            <w:tcBorders>
              <w:top w:val="single" w:sz="4" w:space="0" w:color="auto"/>
              <w:left w:val="single" w:sz="4" w:space="0" w:color="auto"/>
              <w:right w:val="single" w:sz="4" w:space="0" w:color="auto"/>
            </w:tcBorders>
            <w:shd w:val="clear" w:color="auto" w:fill="FFFFFF"/>
          </w:tcPr>
          <w:p w14:paraId="34454AA2" w14:textId="77777777" w:rsidR="00704845" w:rsidRPr="00704845" w:rsidRDefault="00704845" w:rsidP="00704845">
            <w:pPr>
              <w:spacing w:after="0" w:line="240" w:lineRule="auto"/>
              <w:jc w:val="center"/>
              <w:rPr>
                <w:rFonts w:eastAsia="MS Mincho" w:cs="Times New Roman"/>
                <w:sz w:val="26"/>
                <w:szCs w:val="26"/>
                <w:lang w:eastAsia="ja-JP"/>
              </w:rPr>
            </w:pPr>
            <w:r w:rsidRPr="00704845">
              <w:rPr>
                <w:rFonts w:eastAsia="Times New Roman" w:cs="Times New Roman"/>
                <w:sz w:val="26"/>
                <w:szCs w:val="26"/>
                <w:lang w:val="uk-UA" w:eastAsia="ru-RU"/>
              </w:rPr>
              <w:t>49543,80 грн</w:t>
            </w:r>
          </w:p>
        </w:tc>
      </w:tr>
      <w:tr w:rsidR="00704845" w:rsidRPr="00704845" w14:paraId="742BED31" w14:textId="77777777" w:rsidTr="009544D6">
        <w:trPr>
          <w:trHeight w:hRule="exact" w:val="586"/>
        </w:trPr>
        <w:tc>
          <w:tcPr>
            <w:tcW w:w="696" w:type="dxa"/>
            <w:tcBorders>
              <w:top w:val="single" w:sz="4" w:space="0" w:color="auto"/>
              <w:left w:val="single" w:sz="4" w:space="0" w:color="auto"/>
              <w:bottom w:val="single" w:sz="4" w:space="0" w:color="auto"/>
            </w:tcBorders>
            <w:shd w:val="clear" w:color="auto" w:fill="FFFFFF"/>
          </w:tcPr>
          <w:p w14:paraId="5F0EB8C5" w14:textId="77777777" w:rsidR="00704845" w:rsidRPr="00704845" w:rsidRDefault="00704845" w:rsidP="00704845">
            <w:pPr>
              <w:widowControl w:val="0"/>
              <w:spacing w:after="0" w:line="220" w:lineRule="exact"/>
              <w:ind w:left="260"/>
              <w:rPr>
                <w:rFonts w:eastAsia="Times New Roman" w:cs="Times New Roman"/>
                <w:sz w:val="26"/>
                <w:szCs w:val="26"/>
                <w:lang w:val="uk-UA"/>
              </w:rPr>
            </w:pPr>
            <w:r w:rsidRPr="00704845">
              <w:rPr>
                <w:rFonts w:eastAsia="Times New Roman" w:cs="Times New Roman"/>
                <w:sz w:val="26"/>
                <w:szCs w:val="26"/>
                <w:shd w:val="clear" w:color="auto" w:fill="FFFFFF"/>
                <w:lang w:val="uk-UA"/>
              </w:rPr>
              <w:t>3.</w:t>
            </w:r>
          </w:p>
        </w:tc>
        <w:tc>
          <w:tcPr>
            <w:tcW w:w="5111" w:type="dxa"/>
            <w:tcBorders>
              <w:top w:val="single" w:sz="4" w:space="0" w:color="auto"/>
              <w:left w:val="single" w:sz="4" w:space="0" w:color="auto"/>
              <w:bottom w:val="single" w:sz="4" w:space="0" w:color="auto"/>
            </w:tcBorders>
            <w:shd w:val="clear" w:color="auto" w:fill="FFFFFF"/>
          </w:tcPr>
          <w:p w14:paraId="52D33FA6" w14:textId="77777777" w:rsidR="00704845" w:rsidRPr="00704845" w:rsidRDefault="00704845" w:rsidP="00704845">
            <w:pPr>
              <w:widowControl w:val="0"/>
              <w:spacing w:after="0" w:line="274" w:lineRule="exact"/>
              <w:jc w:val="both"/>
              <w:rPr>
                <w:rFonts w:eastAsia="Times New Roman" w:cs="Times New Roman"/>
                <w:sz w:val="26"/>
                <w:szCs w:val="26"/>
                <w:shd w:val="clear" w:color="auto" w:fill="FFFFFF"/>
                <w:lang w:val="uk-UA"/>
              </w:rPr>
            </w:pPr>
            <w:r w:rsidRPr="00704845">
              <w:rPr>
                <w:rFonts w:eastAsia="Times New Roman" w:cs="Times New Roman"/>
                <w:sz w:val="26"/>
                <w:szCs w:val="26"/>
                <w:shd w:val="clear" w:color="auto" w:fill="FFFFFF"/>
                <w:lang w:val="uk-UA"/>
              </w:rPr>
              <w:t>Сумарні витрати малого підприємництва на виконання запланованого регулювання</w:t>
            </w:r>
          </w:p>
          <w:p w14:paraId="0D3D943B" w14:textId="77777777" w:rsidR="00704845" w:rsidRPr="00704845" w:rsidRDefault="00704845" w:rsidP="00704845">
            <w:pPr>
              <w:widowControl w:val="0"/>
              <w:spacing w:after="0" w:line="274" w:lineRule="exact"/>
              <w:jc w:val="both"/>
              <w:rPr>
                <w:rFonts w:eastAsia="Times New Roman" w:cs="Times New Roman"/>
                <w:sz w:val="26"/>
                <w:szCs w:val="26"/>
                <w:lang w:val="uk-UA"/>
              </w:rPr>
            </w:pPr>
          </w:p>
        </w:tc>
        <w:tc>
          <w:tcPr>
            <w:tcW w:w="1701" w:type="dxa"/>
            <w:tcBorders>
              <w:top w:val="single" w:sz="4" w:space="0" w:color="auto"/>
              <w:left w:val="single" w:sz="4" w:space="0" w:color="auto"/>
              <w:bottom w:val="single" w:sz="4" w:space="0" w:color="auto"/>
            </w:tcBorders>
            <w:shd w:val="clear" w:color="auto" w:fill="FFFFFF"/>
          </w:tcPr>
          <w:p w14:paraId="0E6C5582" w14:textId="77777777" w:rsidR="00704845" w:rsidRPr="00704845" w:rsidRDefault="00704845" w:rsidP="00704845">
            <w:pPr>
              <w:spacing w:after="0" w:line="240" w:lineRule="auto"/>
              <w:jc w:val="center"/>
              <w:rPr>
                <w:rFonts w:eastAsia="MS Mincho" w:cs="Times New Roman"/>
                <w:sz w:val="26"/>
                <w:szCs w:val="26"/>
                <w:lang w:eastAsia="ja-JP"/>
              </w:rPr>
            </w:pPr>
            <w:r w:rsidRPr="00704845">
              <w:rPr>
                <w:rFonts w:eastAsia="Times New Roman" w:cs="Times New Roman"/>
                <w:sz w:val="26"/>
                <w:szCs w:val="26"/>
                <w:lang w:val="uk-UA" w:eastAsia="ru-RU"/>
              </w:rPr>
              <w:t>49543,80 грн</w:t>
            </w:r>
          </w:p>
        </w:tc>
        <w:tc>
          <w:tcPr>
            <w:tcW w:w="2154" w:type="dxa"/>
            <w:tcBorders>
              <w:top w:val="single" w:sz="4" w:space="0" w:color="auto"/>
              <w:left w:val="single" w:sz="4" w:space="0" w:color="auto"/>
              <w:bottom w:val="single" w:sz="4" w:space="0" w:color="auto"/>
              <w:right w:val="single" w:sz="4" w:space="0" w:color="auto"/>
            </w:tcBorders>
            <w:shd w:val="clear" w:color="auto" w:fill="FFFFFF"/>
          </w:tcPr>
          <w:p w14:paraId="6D1906EF" w14:textId="77777777" w:rsidR="00704845" w:rsidRPr="00704845" w:rsidRDefault="00704845" w:rsidP="00704845">
            <w:pPr>
              <w:spacing w:after="0" w:line="240" w:lineRule="auto"/>
              <w:jc w:val="center"/>
              <w:rPr>
                <w:rFonts w:eastAsia="MS Mincho" w:cs="Times New Roman"/>
                <w:sz w:val="26"/>
                <w:szCs w:val="26"/>
                <w:lang w:eastAsia="ja-JP"/>
              </w:rPr>
            </w:pPr>
            <w:r w:rsidRPr="00704845">
              <w:rPr>
                <w:rFonts w:eastAsia="Times New Roman" w:cs="Times New Roman"/>
                <w:sz w:val="26"/>
                <w:szCs w:val="26"/>
                <w:lang w:val="uk-UA" w:eastAsia="ru-RU"/>
              </w:rPr>
              <w:t>49543,80 грн</w:t>
            </w:r>
          </w:p>
        </w:tc>
      </w:tr>
      <w:tr w:rsidR="00704845" w:rsidRPr="00704845" w14:paraId="11FD2654" w14:textId="77777777" w:rsidTr="009544D6">
        <w:trPr>
          <w:trHeight w:hRule="exact" w:val="590"/>
        </w:trPr>
        <w:tc>
          <w:tcPr>
            <w:tcW w:w="696" w:type="dxa"/>
            <w:tcBorders>
              <w:top w:val="single" w:sz="4" w:space="0" w:color="auto"/>
              <w:left w:val="single" w:sz="4" w:space="0" w:color="auto"/>
              <w:bottom w:val="single" w:sz="4" w:space="0" w:color="auto"/>
            </w:tcBorders>
            <w:shd w:val="clear" w:color="auto" w:fill="FFFFFF"/>
          </w:tcPr>
          <w:p w14:paraId="54376012" w14:textId="77777777" w:rsidR="00704845" w:rsidRPr="00704845" w:rsidRDefault="00704845" w:rsidP="00704845">
            <w:pPr>
              <w:widowControl w:val="0"/>
              <w:spacing w:after="0" w:line="220" w:lineRule="exact"/>
              <w:ind w:left="260"/>
              <w:rPr>
                <w:rFonts w:eastAsia="Times New Roman" w:cs="Times New Roman"/>
                <w:sz w:val="26"/>
                <w:szCs w:val="26"/>
                <w:lang w:val="uk-UA"/>
              </w:rPr>
            </w:pPr>
            <w:r w:rsidRPr="00704845">
              <w:rPr>
                <w:rFonts w:eastAsia="Times New Roman" w:cs="Times New Roman"/>
                <w:sz w:val="26"/>
                <w:szCs w:val="26"/>
                <w:shd w:val="clear" w:color="auto" w:fill="FFFFFF"/>
                <w:lang w:val="uk-UA"/>
              </w:rPr>
              <w:t>4.</w:t>
            </w:r>
          </w:p>
        </w:tc>
        <w:tc>
          <w:tcPr>
            <w:tcW w:w="5111" w:type="dxa"/>
            <w:tcBorders>
              <w:top w:val="single" w:sz="4" w:space="0" w:color="auto"/>
              <w:left w:val="single" w:sz="4" w:space="0" w:color="auto"/>
              <w:bottom w:val="single" w:sz="4" w:space="0" w:color="auto"/>
            </w:tcBorders>
            <w:shd w:val="clear" w:color="auto" w:fill="FFFFFF"/>
          </w:tcPr>
          <w:p w14:paraId="6B6D6256" w14:textId="77777777" w:rsidR="00704845" w:rsidRPr="00704845" w:rsidRDefault="00704845" w:rsidP="00704845">
            <w:pPr>
              <w:widowControl w:val="0"/>
              <w:spacing w:after="0" w:line="278" w:lineRule="exact"/>
              <w:jc w:val="both"/>
              <w:rPr>
                <w:rFonts w:eastAsia="Times New Roman" w:cs="Times New Roman"/>
                <w:sz w:val="26"/>
                <w:szCs w:val="26"/>
                <w:lang w:val="uk-UA"/>
              </w:rPr>
            </w:pPr>
            <w:r w:rsidRPr="00704845">
              <w:rPr>
                <w:rFonts w:eastAsia="Times New Roman" w:cs="Times New Roman"/>
                <w:sz w:val="26"/>
                <w:szCs w:val="26"/>
                <w:shd w:val="clear" w:color="auto" w:fill="FFFFFF"/>
                <w:lang w:val="uk-UA"/>
              </w:rPr>
              <w:t>Бюджетні витрати на адміністрування регулювання суб’єктів малого підприємництва</w:t>
            </w:r>
          </w:p>
        </w:tc>
        <w:tc>
          <w:tcPr>
            <w:tcW w:w="1701" w:type="dxa"/>
            <w:tcBorders>
              <w:top w:val="single" w:sz="4" w:space="0" w:color="auto"/>
              <w:left w:val="single" w:sz="4" w:space="0" w:color="auto"/>
              <w:bottom w:val="single" w:sz="4" w:space="0" w:color="auto"/>
            </w:tcBorders>
            <w:shd w:val="clear" w:color="auto" w:fill="FFFFFF"/>
            <w:vAlign w:val="center"/>
          </w:tcPr>
          <w:p w14:paraId="5E62683D" w14:textId="77777777" w:rsidR="00704845" w:rsidRPr="00704845" w:rsidRDefault="00704845" w:rsidP="00704845">
            <w:pPr>
              <w:widowControl w:val="0"/>
              <w:spacing w:after="0" w:line="80" w:lineRule="exact"/>
              <w:ind w:left="880"/>
              <w:jc w:val="center"/>
              <w:rPr>
                <w:rFonts w:eastAsia="Times New Roman" w:cs="Times New Roman"/>
                <w:sz w:val="26"/>
                <w:szCs w:val="26"/>
                <w:lang w:val="uk-UA"/>
              </w:rPr>
            </w:pPr>
            <w:r w:rsidRPr="00704845">
              <w:rPr>
                <w:rFonts w:eastAsia="Times New Roman" w:cs="Times New Roman"/>
                <w:sz w:val="26"/>
                <w:szCs w:val="26"/>
                <w:shd w:val="clear" w:color="auto" w:fill="FFFFFF"/>
                <w:lang w:val="uk-UA"/>
              </w:rPr>
              <w:t>-</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0045D4B0" w14:textId="77777777" w:rsidR="00704845" w:rsidRPr="00704845" w:rsidRDefault="00704845" w:rsidP="00704845">
            <w:pPr>
              <w:widowControl w:val="0"/>
              <w:spacing w:after="0" w:line="80" w:lineRule="exact"/>
              <w:ind w:left="820"/>
              <w:jc w:val="center"/>
              <w:rPr>
                <w:rFonts w:eastAsia="Times New Roman" w:cs="Times New Roman"/>
                <w:sz w:val="26"/>
                <w:szCs w:val="26"/>
                <w:lang w:val="uk-UA"/>
              </w:rPr>
            </w:pPr>
            <w:r w:rsidRPr="00704845">
              <w:rPr>
                <w:rFonts w:eastAsia="Times New Roman" w:cs="Times New Roman"/>
                <w:sz w:val="26"/>
                <w:szCs w:val="26"/>
                <w:shd w:val="clear" w:color="auto" w:fill="FFFFFF"/>
                <w:lang w:val="uk-UA"/>
              </w:rPr>
              <w:t>-</w:t>
            </w:r>
          </w:p>
        </w:tc>
      </w:tr>
      <w:tr w:rsidR="00704845" w:rsidRPr="00704845" w14:paraId="716129DF" w14:textId="77777777" w:rsidTr="009544D6">
        <w:trPr>
          <w:trHeight w:hRule="exact" w:val="595"/>
        </w:trPr>
        <w:tc>
          <w:tcPr>
            <w:tcW w:w="696" w:type="dxa"/>
            <w:tcBorders>
              <w:top w:val="single" w:sz="4" w:space="0" w:color="auto"/>
              <w:left w:val="single" w:sz="4" w:space="0" w:color="auto"/>
              <w:bottom w:val="single" w:sz="4" w:space="0" w:color="auto"/>
            </w:tcBorders>
            <w:shd w:val="clear" w:color="auto" w:fill="FFFFFF"/>
          </w:tcPr>
          <w:p w14:paraId="37B41572" w14:textId="77777777" w:rsidR="00704845" w:rsidRPr="00704845" w:rsidRDefault="00704845" w:rsidP="00704845">
            <w:pPr>
              <w:widowControl w:val="0"/>
              <w:spacing w:after="0" w:line="220" w:lineRule="exact"/>
              <w:ind w:left="260"/>
              <w:rPr>
                <w:rFonts w:eastAsia="Times New Roman" w:cs="Times New Roman"/>
                <w:sz w:val="26"/>
                <w:szCs w:val="26"/>
                <w:lang w:val="uk-UA"/>
              </w:rPr>
            </w:pPr>
            <w:r w:rsidRPr="00704845">
              <w:rPr>
                <w:rFonts w:eastAsia="Times New Roman" w:cs="Times New Roman"/>
                <w:sz w:val="26"/>
                <w:szCs w:val="26"/>
                <w:shd w:val="clear" w:color="auto" w:fill="FFFFFF"/>
                <w:lang w:val="uk-UA"/>
              </w:rPr>
              <w:t>5.</w:t>
            </w:r>
          </w:p>
        </w:tc>
        <w:tc>
          <w:tcPr>
            <w:tcW w:w="5111" w:type="dxa"/>
            <w:tcBorders>
              <w:top w:val="single" w:sz="4" w:space="0" w:color="auto"/>
              <w:left w:val="single" w:sz="4" w:space="0" w:color="auto"/>
              <w:bottom w:val="single" w:sz="4" w:space="0" w:color="auto"/>
            </w:tcBorders>
            <w:shd w:val="clear" w:color="auto" w:fill="FFFFFF"/>
          </w:tcPr>
          <w:p w14:paraId="12A78FB7" w14:textId="77777777" w:rsidR="00704845" w:rsidRPr="00704845" w:rsidRDefault="00704845" w:rsidP="00704845">
            <w:pPr>
              <w:widowControl w:val="0"/>
              <w:spacing w:after="0" w:line="278" w:lineRule="exact"/>
              <w:jc w:val="both"/>
              <w:rPr>
                <w:rFonts w:eastAsia="Times New Roman" w:cs="Times New Roman"/>
                <w:sz w:val="26"/>
                <w:szCs w:val="26"/>
                <w:lang w:val="uk-UA"/>
              </w:rPr>
            </w:pPr>
            <w:r w:rsidRPr="00704845">
              <w:rPr>
                <w:rFonts w:eastAsia="Times New Roman" w:cs="Times New Roman"/>
                <w:sz w:val="26"/>
                <w:szCs w:val="26"/>
                <w:shd w:val="clear" w:color="auto" w:fill="FFFFFF"/>
                <w:lang w:val="uk-UA"/>
              </w:rPr>
              <w:t>Сумарні витрати на виконання запланованого регулювання</w:t>
            </w:r>
          </w:p>
        </w:tc>
        <w:tc>
          <w:tcPr>
            <w:tcW w:w="1701" w:type="dxa"/>
            <w:tcBorders>
              <w:top w:val="single" w:sz="4" w:space="0" w:color="auto"/>
              <w:left w:val="single" w:sz="4" w:space="0" w:color="auto"/>
              <w:bottom w:val="single" w:sz="4" w:space="0" w:color="auto"/>
            </w:tcBorders>
            <w:shd w:val="clear" w:color="auto" w:fill="FFFFFF"/>
            <w:vAlign w:val="center"/>
          </w:tcPr>
          <w:p w14:paraId="4141083E" w14:textId="77777777" w:rsidR="00704845" w:rsidRPr="00704845" w:rsidRDefault="00704845" w:rsidP="00704845">
            <w:pPr>
              <w:widowControl w:val="0"/>
              <w:spacing w:after="0" w:line="80" w:lineRule="exact"/>
              <w:ind w:left="880"/>
              <w:jc w:val="center"/>
              <w:rPr>
                <w:rFonts w:eastAsia="Times New Roman" w:cs="Times New Roman"/>
                <w:sz w:val="26"/>
                <w:szCs w:val="26"/>
                <w:lang w:val="uk-UA"/>
              </w:rPr>
            </w:pPr>
            <w:r w:rsidRPr="00704845">
              <w:rPr>
                <w:rFonts w:eastAsia="Times New Roman" w:cs="Times New Roman"/>
                <w:sz w:val="26"/>
                <w:szCs w:val="26"/>
                <w:shd w:val="clear" w:color="auto" w:fill="FFFFFF"/>
                <w:lang w:val="uk-UA"/>
              </w:rPr>
              <w:t>-</w:t>
            </w:r>
          </w:p>
        </w:tc>
        <w:tc>
          <w:tcPr>
            <w:tcW w:w="2154" w:type="dxa"/>
            <w:tcBorders>
              <w:top w:val="single" w:sz="4" w:space="0" w:color="auto"/>
              <w:left w:val="single" w:sz="4" w:space="0" w:color="auto"/>
              <w:bottom w:val="single" w:sz="4" w:space="0" w:color="auto"/>
              <w:right w:val="single" w:sz="4" w:space="0" w:color="auto"/>
            </w:tcBorders>
            <w:shd w:val="clear" w:color="auto" w:fill="FFFFFF"/>
            <w:vAlign w:val="center"/>
          </w:tcPr>
          <w:p w14:paraId="76E6052B" w14:textId="77777777" w:rsidR="00704845" w:rsidRPr="00704845" w:rsidRDefault="00704845" w:rsidP="00704845">
            <w:pPr>
              <w:widowControl w:val="0"/>
              <w:spacing w:after="0" w:line="80" w:lineRule="exact"/>
              <w:ind w:left="820"/>
              <w:jc w:val="center"/>
              <w:rPr>
                <w:rFonts w:eastAsia="Times New Roman" w:cs="Times New Roman"/>
                <w:sz w:val="26"/>
                <w:szCs w:val="26"/>
                <w:lang w:val="uk-UA"/>
              </w:rPr>
            </w:pPr>
            <w:r w:rsidRPr="00704845">
              <w:rPr>
                <w:rFonts w:eastAsia="Times New Roman" w:cs="Times New Roman"/>
                <w:sz w:val="26"/>
                <w:szCs w:val="26"/>
                <w:shd w:val="clear" w:color="auto" w:fill="FFFFFF"/>
                <w:lang w:val="uk-UA"/>
              </w:rPr>
              <w:t>-</w:t>
            </w:r>
          </w:p>
        </w:tc>
      </w:tr>
    </w:tbl>
    <w:p w14:paraId="3790358A" w14:textId="77777777" w:rsidR="00704845" w:rsidRPr="00704845" w:rsidRDefault="00704845" w:rsidP="00704845">
      <w:pPr>
        <w:keepNext/>
        <w:keepLines/>
        <w:widowControl w:val="0"/>
        <w:spacing w:after="0" w:line="326" w:lineRule="exact"/>
        <w:ind w:left="142" w:right="20" w:firstLine="425"/>
        <w:jc w:val="both"/>
        <w:outlineLvl w:val="2"/>
        <w:rPr>
          <w:rFonts w:eastAsia="Times New Roman" w:cs="Times New Roman"/>
          <w:sz w:val="16"/>
          <w:szCs w:val="16"/>
          <w:shd w:val="clear" w:color="auto" w:fill="FFFFFF"/>
          <w:lang w:val="uk-UA"/>
        </w:rPr>
      </w:pPr>
    </w:p>
    <w:p w14:paraId="3262CDC5" w14:textId="77777777" w:rsidR="00704845" w:rsidRPr="00704845" w:rsidRDefault="00704845" w:rsidP="00704845">
      <w:pPr>
        <w:keepNext/>
        <w:keepLines/>
        <w:widowControl w:val="0"/>
        <w:spacing w:after="0" w:line="326" w:lineRule="exact"/>
        <w:ind w:left="142" w:right="20" w:firstLine="425"/>
        <w:jc w:val="both"/>
        <w:outlineLvl w:val="2"/>
        <w:rPr>
          <w:rFonts w:eastAsia="Times New Roman" w:cs="Times New Roman"/>
          <w:sz w:val="26"/>
          <w:szCs w:val="26"/>
          <w:lang w:val="uk-UA"/>
        </w:rPr>
      </w:pPr>
      <w:r w:rsidRPr="00704845">
        <w:rPr>
          <w:rFonts w:eastAsia="Times New Roman" w:cs="Times New Roman"/>
          <w:sz w:val="26"/>
          <w:szCs w:val="26"/>
          <w:shd w:val="clear" w:color="auto" w:fill="FFFFFF"/>
          <w:lang w:val="uk-UA"/>
        </w:rPr>
        <w:t>5. Розроблення коригуючих (пом’якшувальних) заходів для малого підприємництва щодо запропонованого регулювання не передбачено.</w:t>
      </w:r>
    </w:p>
    <w:p w14:paraId="1E2291C9" w14:textId="77777777" w:rsidR="00704845" w:rsidRPr="00C013CE" w:rsidRDefault="00704845" w:rsidP="005B27EB">
      <w:pPr>
        <w:widowControl w:val="0"/>
        <w:tabs>
          <w:tab w:val="left" w:pos="990"/>
        </w:tabs>
        <w:spacing w:after="0" w:line="276" w:lineRule="auto"/>
        <w:ind w:firstLine="709"/>
        <w:jc w:val="both"/>
        <w:rPr>
          <w:rFonts w:eastAsia="Times New Roman" w:cs="Times New Roman"/>
          <w:szCs w:val="28"/>
          <w:lang w:val="uk-UA" w:eastAsia="ru-RU"/>
        </w:rPr>
      </w:pPr>
    </w:p>
    <w:p w14:paraId="269B5303" w14:textId="77777777" w:rsidR="003F7636" w:rsidRDefault="003F7636" w:rsidP="005B27EB">
      <w:pPr>
        <w:widowControl w:val="0"/>
        <w:tabs>
          <w:tab w:val="left" w:pos="990"/>
        </w:tabs>
        <w:spacing w:after="0" w:line="276" w:lineRule="auto"/>
        <w:ind w:firstLine="709"/>
        <w:jc w:val="both"/>
        <w:rPr>
          <w:rFonts w:eastAsia="Times New Roman" w:cs="Times New Roman"/>
          <w:b/>
          <w:szCs w:val="28"/>
          <w:highlight w:val="yellow"/>
          <w:lang w:val="uk-UA" w:eastAsia="ru-RU"/>
        </w:rPr>
      </w:pPr>
    </w:p>
    <w:p w14:paraId="0CB2CE32" w14:textId="77777777" w:rsidR="00904ADA" w:rsidRPr="00895541" w:rsidRDefault="00904ADA" w:rsidP="005B27EB">
      <w:pPr>
        <w:widowControl w:val="0"/>
        <w:tabs>
          <w:tab w:val="left" w:pos="990"/>
        </w:tabs>
        <w:spacing w:after="0" w:line="276" w:lineRule="auto"/>
        <w:ind w:firstLine="709"/>
        <w:jc w:val="both"/>
        <w:rPr>
          <w:rFonts w:eastAsia="Times New Roman" w:cs="Times New Roman"/>
          <w:b/>
          <w:szCs w:val="28"/>
          <w:lang w:val="uk-UA" w:eastAsia="ru-RU"/>
        </w:rPr>
      </w:pPr>
      <w:r w:rsidRPr="00895541">
        <w:rPr>
          <w:rFonts w:eastAsia="Times New Roman" w:cs="Times New Roman"/>
          <w:b/>
          <w:szCs w:val="28"/>
          <w:lang w:val="uk-UA" w:eastAsia="ru-RU"/>
        </w:rPr>
        <w:t>IV. Вибір найбільш оптимального альтернативного способу досягнення цілей</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410"/>
        <w:gridCol w:w="953"/>
        <w:gridCol w:w="1315"/>
        <w:gridCol w:w="2693"/>
      </w:tblGrid>
      <w:tr w:rsidR="00904ADA" w:rsidRPr="00895541" w14:paraId="1E6989FE" w14:textId="77777777" w:rsidTr="00C013CE">
        <w:tc>
          <w:tcPr>
            <w:tcW w:w="2268" w:type="dxa"/>
          </w:tcPr>
          <w:p w14:paraId="7401D9E7" w14:textId="77777777" w:rsidR="00904ADA" w:rsidRPr="00895541" w:rsidRDefault="00904ADA" w:rsidP="005B27EB">
            <w:pPr>
              <w:widowControl w:val="0"/>
              <w:tabs>
                <w:tab w:val="left" w:pos="990"/>
              </w:tabs>
              <w:spacing w:after="0" w:line="276" w:lineRule="auto"/>
              <w:ind w:left="90"/>
              <w:jc w:val="center"/>
              <w:rPr>
                <w:rFonts w:eastAsia="Times New Roman" w:cs="Times New Roman"/>
                <w:bCs/>
                <w:szCs w:val="28"/>
                <w:lang w:val="uk-UA" w:eastAsia="uk-UA"/>
              </w:rPr>
            </w:pPr>
            <w:r w:rsidRPr="00895541">
              <w:rPr>
                <w:rFonts w:eastAsia="Times New Roman" w:cs="Times New Roman"/>
                <w:bCs/>
                <w:szCs w:val="28"/>
                <w:lang w:val="uk-UA" w:eastAsia="uk-UA"/>
              </w:rPr>
              <w:t>Рейтинг результативності (досягнення цілей під час вирішення проблеми)</w:t>
            </w:r>
          </w:p>
        </w:tc>
        <w:tc>
          <w:tcPr>
            <w:tcW w:w="2410" w:type="dxa"/>
          </w:tcPr>
          <w:p w14:paraId="65830921" w14:textId="77777777" w:rsidR="00904ADA" w:rsidRPr="00895541" w:rsidRDefault="00904ADA" w:rsidP="005B27EB">
            <w:pPr>
              <w:widowControl w:val="0"/>
              <w:tabs>
                <w:tab w:val="left" w:pos="990"/>
              </w:tabs>
              <w:spacing w:after="0" w:line="276" w:lineRule="auto"/>
              <w:ind w:left="90"/>
              <w:jc w:val="center"/>
              <w:rPr>
                <w:rFonts w:eastAsia="Times New Roman" w:cs="Times New Roman"/>
                <w:bCs/>
                <w:szCs w:val="28"/>
                <w:lang w:val="uk-UA" w:eastAsia="uk-UA"/>
              </w:rPr>
            </w:pPr>
            <w:r w:rsidRPr="00895541">
              <w:rPr>
                <w:rFonts w:eastAsia="Times New Roman" w:cs="Times New Roman"/>
                <w:bCs/>
                <w:szCs w:val="28"/>
                <w:lang w:val="uk-UA" w:eastAsia="uk-UA"/>
              </w:rPr>
              <w:t>Бал результативності (за чотирибальною системою оцінки)</w:t>
            </w:r>
          </w:p>
        </w:tc>
        <w:tc>
          <w:tcPr>
            <w:tcW w:w="4961" w:type="dxa"/>
            <w:gridSpan w:val="3"/>
          </w:tcPr>
          <w:p w14:paraId="3E88BA8D" w14:textId="77777777" w:rsidR="00904ADA" w:rsidRPr="00895541" w:rsidRDefault="00904ADA" w:rsidP="005B27EB">
            <w:pPr>
              <w:widowControl w:val="0"/>
              <w:tabs>
                <w:tab w:val="left" w:pos="990"/>
              </w:tabs>
              <w:spacing w:after="0" w:line="276" w:lineRule="auto"/>
              <w:ind w:left="90"/>
              <w:jc w:val="center"/>
              <w:rPr>
                <w:rFonts w:eastAsia="Times New Roman" w:cs="Times New Roman"/>
                <w:bCs/>
                <w:szCs w:val="28"/>
                <w:lang w:val="uk-UA" w:eastAsia="uk-UA"/>
              </w:rPr>
            </w:pPr>
            <w:r w:rsidRPr="00895541">
              <w:rPr>
                <w:rFonts w:eastAsia="Times New Roman" w:cs="Times New Roman"/>
                <w:bCs/>
                <w:szCs w:val="28"/>
                <w:lang w:val="uk-UA" w:eastAsia="uk-UA"/>
              </w:rPr>
              <w:t>Коментарі щодо присвоєння відповідного бала</w:t>
            </w:r>
          </w:p>
        </w:tc>
      </w:tr>
      <w:tr w:rsidR="00895541" w:rsidRPr="00895541" w14:paraId="067F6AA3" w14:textId="77777777" w:rsidTr="00C013CE">
        <w:tc>
          <w:tcPr>
            <w:tcW w:w="2268" w:type="dxa"/>
            <w:tcBorders>
              <w:bottom w:val="single" w:sz="4" w:space="0" w:color="auto"/>
            </w:tcBorders>
          </w:tcPr>
          <w:p w14:paraId="51DF95C9" w14:textId="6898833A" w:rsidR="00895541" w:rsidRPr="00895541" w:rsidRDefault="00895541" w:rsidP="005B27EB">
            <w:pPr>
              <w:widowControl w:val="0"/>
              <w:tabs>
                <w:tab w:val="left" w:pos="990"/>
              </w:tabs>
              <w:spacing w:after="0" w:line="276" w:lineRule="auto"/>
              <w:ind w:left="90"/>
              <w:rPr>
                <w:rFonts w:eastAsia="Times New Roman" w:cs="Times New Roman"/>
                <w:szCs w:val="28"/>
                <w:lang w:val="uk-UA" w:eastAsia="ru-RU"/>
              </w:rPr>
            </w:pPr>
            <w:r w:rsidRPr="00895541">
              <w:rPr>
                <w:rFonts w:eastAsia="Times New Roman" w:cs="Times New Roman"/>
                <w:szCs w:val="28"/>
                <w:lang w:val="uk-UA" w:eastAsia="ru-RU"/>
              </w:rPr>
              <w:t xml:space="preserve">Альтернатива 1. </w:t>
            </w:r>
          </w:p>
        </w:tc>
        <w:tc>
          <w:tcPr>
            <w:tcW w:w="2410" w:type="dxa"/>
            <w:tcBorders>
              <w:bottom w:val="single" w:sz="4" w:space="0" w:color="auto"/>
            </w:tcBorders>
          </w:tcPr>
          <w:p w14:paraId="098228EC" w14:textId="77777777" w:rsidR="00895541" w:rsidRPr="00895541" w:rsidRDefault="00895541" w:rsidP="005B27EB">
            <w:pPr>
              <w:widowControl w:val="0"/>
              <w:tabs>
                <w:tab w:val="left" w:pos="990"/>
              </w:tabs>
              <w:spacing w:after="0" w:line="276" w:lineRule="auto"/>
              <w:ind w:left="90"/>
              <w:jc w:val="center"/>
              <w:rPr>
                <w:rFonts w:eastAsia="Times New Roman" w:cs="Times New Roman"/>
                <w:szCs w:val="28"/>
                <w:lang w:val="uk-UA" w:eastAsia="ru-RU"/>
              </w:rPr>
            </w:pPr>
            <w:r w:rsidRPr="00895541">
              <w:rPr>
                <w:rFonts w:eastAsia="Times New Roman" w:cs="Times New Roman"/>
                <w:szCs w:val="28"/>
                <w:lang w:val="uk-UA" w:eastAsia="ru-RU"/>
              </w:rPr>
              <w:t>1</w:t>
            </w:r>
          </w:p>
        </w:tc>
        <w:tc>
          <w:tcPr>
            <w:tcW w:w="4961" w:type="dxa"/>
            <w:gridSpan w:val="3"/>
            <w:tcBorders>
              <w:bottom w:val="single" w:sz="4" w:space="0" w:color="auto"/>
            </w:tcBorders>
          </w:tcPr>
          <w:p w14:paraId="6168A499" w14:textId="2DF6A593" w:rsidR="00895541" w:rsidRPr="00895541" w:rsidRDefault="00895541" w:rsidP="005B27EB">
            <w:pPr>
              <w:pStyle w:val="Default"/>
              <w:spacing w:line="276" w:lineRule="auto"/>
              <w:jc w:val="both"/>
              <w:rPr>
                <w:rFonts w:eastAsia="Times New Roman"/>
                <w:color w:val="auto"/>
                <w:sz w:val="28"/>
                <w:szCs w:val="28"/>
                <w:lang w:val="uk-UA" w:eastAsia="ru-RU"/>
              </w:rPr>
            </w:pPr>
            <w:r w:rsidRPr="00895541">
              <w:rPr>
                <w:rFonts w:eastAsia="Times New Roman"/>
                <w:color w:val="auto"/>
                <w:sz w:val="28"/>
                <w:szCs w:val="28"/>
                <w:lang w:val="uk-UA" w:eastAsia="ru-RU"/>
              </w:rPr>
              <w:t>Проблема продовжуватиме існувати</w:t>
            </w:r>
          </w:p>
        </w:tc>
      </w:tr>
      <w:tr w:rsidR="00895541" w:rsidRPr="00895541" w14:paraId="60E5F625" w14:textId="77777777" w:rsidTr="00C013CE">
        <w:tc>
          <w:tcPr>
            <w:tcW w:w="2268" w:type="dxa"/>
            <w:tcBorders>
              <w:bottom w:val="single" w:sz="4" w:space="0" w:color="auto"/>
            </w:tcBorders>
          </w:tcPr>
          <w:p w14:paraId="612A95A7" w14:textId="77777777" w:rsidR="00895541" w:rsidRPr="00895541" w:rsidRDefault="00895541" w:rsidP="005B27EB">
            <w:pPr>
              <w:widowControl w:val="0"/>
              <w:tabs>
                <w:tab w:val="left" w:pos="990"/>
              </w:tabs>
              <w:spacing w:after="0" w:line="276" w:lineRule="auto"/>
              <w:ind w:left="90"/>
              <w:rPr>
                <w:rFonts w:eastAsia="Times New Roman" w:cs="Times New Roman"/>
                <w:szCs w:val="28"/>
                <w:lang w:val="uk-UA" w:eastAsia="ru-RU"/>
              </w:rPr>
            </w:pPr>
            <w:r w:rsidRPr="00895541">
              <w:rPr>
                <w:rFonts w:eastAsia="Times New Roman" w:cs="Times New Roman"/>
                <w:szCs w:val="28"/>
                <w:lang w:val="uk-UA" w:eastAsia="ru-RU"/>
              </w:rPr>
              <w:t>Альтернатива 2.</w:t>
            </w:r>
          </w:p>
          <w:p w14:paraId="39BC087A" w14:textId="6B5C797D" w:rsidR="00895541" w:rsidRPr="00895541" w:rsidRDefault="00895541" w:rsidP="005B27EB">
            <w:pPr>
              <w:widowControl w:val="0"/>
              <w:tabs>
                <w:tab w:val="left" w:pos="990"/>
              </w:tabs>
              <w:spacing w:after="0" w:line="276" w:lineRule="auto"/>
              <w:ind w:left="90"/>
              <w:rPr>
                <w:rFonts w:eastAsia="Times New Roman" w:cs="Times New Roman"/>
                <w:strike/>
                <w:szCs w:val="28"/>
                <w:lang w:val="uk-UA" w:eastAsia="ru-RU"/>
              </w:rPr>
            </w:pPr>
          </w:p>
        </w:tc>
        <w:tc>
          <w:tcPr>
            <w:tcW w:w="2410" w:type="dxa"/>
            <w:tcBorders>
              <w:bottom w:val="single" w:sz="4" w:space="0" w:color="auto"/>
            </w:tcBorders>
          </w:tcPr>
          <w:p w14:paraId="7D9DFDDE" w14:textId="77777777" w:rsidR="00895541" w:rsidRPr="00895541" w:rsidRDefault="00895541" w:rsidP="005B27EB">
            <w:pPr>
              <w:widowControl w:val="0"/>
              <w:tabs>
                <w:tab w:val="left" w:pos="990"/>
              </w:tabs>
              <w:spacing w:after="0" w:line="276" w:lineRule="auto"/>
              <w:ind w:left="90"/>
              <w:jc w:val="center"/>
              <w:rPr>
                <w:rFonts w:eastAsia="Times New Roman" w:cs="Times New Roman"/>
                <w:szCs w:val="28"/>
                <w:lang w:val="uk-UA" w:eastAsia="ru-RU"/>
              </w:rPr>
            </w:pPr>
            <w:r w:rsidRPr="00895541">
              <w:rPr>
                <w:rFonts w:eastAsia="Times New Roman" w:cs="Times New Roman"/>
                <w:szCs w:val="28"/>
                <w:lang w:val="uk-UA" w:eastAsia="ru-RU"/>
              </w:rPr>
              <w:t>4</w:t>
            </w:r>
          </w:p>
        </w:tc>
        <w:tc>
          <w:tcPr>
            <w:tcW w:w="4961" w:type="dxa"/>
            <w:gridSpan w:val="3"/>
            <w:tcBorders>
              <w:bottom w:val="single" w:sz="4" w:space="0" w:color="auto"/>
            </w:tcBorders>
          </w:tcPr>
          <w:p w14:paraId="31212DC7" w14:textId="6A3AD383" w:rsidR="00895541" w:rsidRPr="00895541" w:rsidRDefault="00895541" w:rsidP="005B27EB">
            <w:pPr>
              <w:spacing w:after="0" w:line="276" w:lineRule="auto"/>
              <w:jc w:val="both"/>
              <w:rPr>
                <w:rFonts w:eastAsia="Times New Roman" w:cs="Times New Roman"/>
                <w:szCs w:val="28"/>
                <w:lang w:val="uk-UA" w:eastAsia="ru-RU"/>
              </w:rPr>
            </w:pPr>
            <w:r w:rsidRPr="00895541">
              <w:rPr>
                <w:rFonts w:eastAsia="Times New Roman" w:cs="Times New Roman"/>
                <w:szCs w:val="28"/>
                <w:lang w:val="uk-UA" w:eastAsia="ru-RU"/>
              </w:rPr>
              <w:t>Цілі прийняття регуляторного акта, які можуть бути досягнуті повною мірою (проблема більше існувати не буде)</w:t>
            </w:r>
          </w:p>
        </w:tc>
      </w:tr>
      <w:tr w:rsidR="00904ADA" w:rsidRPr="00241E76" w14:paraId="07F6B3EA" w14:textId="77777777" w:rsidTr="00C013CE">
        <w:tc>
          <w:tcPr>
            <w:tcW w:w="2268" w:type="dxa"/>
            <w:tcBorders>
              <w:top w:val="single" w:sz="4" w:space="0" w:color="auto"/>
            </w:tcBorders>
          </w:tcPr>
          <w:p w14:paraId="7120D4E3" w14:textId="77777777" w:rsidR="00904ADA" w:rsidRPr="00B02B92" w:rsidRDefault="00904ADA" w:rsidP="005B27EB">
            <w:pPr>
              <w:widowControl w:val="0"/>
              <w:tabs>
                <w:tab w:val="left" w:pos="-3686"/>
                <w:tab w:val="left" w:pos="990"/>
              </w:tabs>
              <w:spacing w:after="0" w:line="276" w:lineRule="auto"/>
              <w:ind w:left="90"/>
              <w:jc w:val="center"/>
              <w:rPr>
                <w:rFonts w:cs="Times New Roman"/>
                <w:szCs w:val="28"/>
                <w:lang w:val="uk-UA"/>
              </w:rPr>
            </w:pPr>
            <w:r w:rsidRPr="00B02B92">
              <w:rPr>
                <w:rFonts w:cs="Times New Roman"/>
                <w:szCs w:val="28"/>
                <w:lang w:val="uk-UA"/>
              </w:rPr>
              <w:br w:type="page"/>
            </w:r>
          </w:p>
          <w:p w14:paraId="1393F471" w14:textId="77777777" w:rsidR="00904ADA" w:rsidRPr="00B02B92" w:rsidRDefault="00904ADA" w:rsidP="005B27EB">
            <w:pPr>
              <w:widowControl w:val="0"/>
              <w:tabs>
                <w:tab w:val="left" w:pos="-3686"/>
                <w:tab w:val="left" w:pos="990"/>
              </w:tabs>
              <w:spacing w:after="0" w:line="276" w:lineRule="auto"/>
              <w:ind w:left="90"/>
              <w:jc w:val="center"/>
              <w:rPr>
                <w:rFonts w:eastAsia="Times New Roman" w:cs="Times New Roman"/>
                <w:szCs w:val="28"/>
                <w:lang w:val="uk-UA" w:eastAsia="ru-RU"/>
              </w:rPr>
            </w:pPr>
            <w:r w:rsidRPr="00B02B92">
              <w:rPr>
                <w:rFonts w:eastAsia="Times New Roman" w:cs="Times New Roman"/>
                <w:szCs w:val="28"/>
                <w:lang w:val="uk-UA" w:eastAsia="ru-RU"/>
              </w:rPr>
              <w:t>Рейтинг результативності</w:t>
            </w:r>
          </w:p>
        </w:tc>
        <w:tc>
          <w:tcPr>
            <w:tcW w:w="2410" w:type="dxa"/>
            <w:tcBorders>
              <w:top w:val="single" w:sz="4" w:space="0" w:color="auto"/>
            </w:tcBorders>
          </w:tcPr>
          <w:p w14:paraId="2E153CCA" w14:textId="77777777" w:rsidR="00904ADA" w:rsidRPr="00B02B92" w:rsidRDefault="00904ADA" w:rsidP="005B27EB">
            <w:pPr>
              <w:widowControl w:val="0"/>
              <w:tabs>
                <w:tab w:val="left" w:pos="-3686"/>
                <w:tab w:val="left" w:pos="990"/>
              </w:tabs>
              <w:spacing w:after="0" w:line="276" w:lineRule="auto"/>
              <w:ind w:left="90"/>
              <w:jc w:val="center"/>
              <w:rPr>
                <w:rFonts w:eastAsia="Times New Roman" w:cs="Times New Roman"/>
                <w:szCs w:val="28"/>
                <w:lang w:val="uk-UA" w:eastAsia="ru-RU"/>
              </w:rPr>
            </w:pPr>
          </w:p>
          <w:p w14:paraId="7FC9CB86" w14:textId="77777777" w:rsidR="00904ADA" w:rsidRPr="00B02B92" w:rsidRDefault="00904ADA" w:rsidP="005B27EB">
            <w:pPr>
              <w:widowControl w:val="0"/>
              <w:tabs>
                <w:tab w:val="left" w:pos="-3686"/>
                <w:tab w:val="left" w:pos="990"/>
              </w:tabs>
              <w:spacing w:after="0" w:line="276" w:lineRule="auto"/>
              <w:ind w:left="90"/>
              <w:jc w:val="center"/>
              <w:rPr>
                <w:rFonts w:eastAsia="Times New Roman" w:cs="Times New Roman"/>
                <w:szCs w:val="28"/>
                <w:lang w:val="uk-UA" w:eastAsia="ru-RU"/>
              </w:rPr>
            </w:pPr>
            <w:r w:rsidRPr="00B02B92">
              <w:rPr>
                <w:rFonts w:eastAsia="Times New Roman" w:cs="Times New Roman"/>
                <w:szCs w:val="28"/>
                <w:lang w:val="uk-UA" w:eastAsia="ru-RU"/>
              </w:rPr>
              <w:t>Вигоди  (підсумок)</w:t>
            </w:r>
          </w:p>
        </w:tc>
        <w:tc>
          <w:tcPr>
            <w:tcW w:w="2268" w:type="dxa"/>
            <w:gridSpan w:val="2"/>
            <w:tcBorders>
              <w:top w:val="single" w:sz="4" w:space="0" w:color="auto"/>
            </w:tcBorders>
          </w:tcPr>
          <w:p w14:paraId="7B91D215" w14:textId="77777777" w:rsidR="00904ADA" w:rsidRPr="00B02B92" w:rsidRDefault="00904ADA" w:rsidP="005B27EB">
            <w:pPr>
              <w:widowControl w:val="0"/>
              <w:tabs>
                <w:tab w:val="left" w:pos="-3686"/>
                <w:tab w:val="left" w:pos="990"/>
              </w:tabs>
              <w:spacing w:after="0" w:line="276" w:lineRule="auto"/>
              <w:ind w:left="90"/>
              <w:jc w:val="center"/>
              <w:rPr>
                <w:rFonts w:eastAsia="Times New Roman" w:cs="Times New Roman"/>
                <w:szCs w:val="28"/>
                <w:lang w:val="uk-UA" w:eastAsia="ru-RU"/>
              </w:rPr>
            </w:pPr>
          </w:p>
          <w:p w14:paraId="243559F4" w14:textId="77777777" w:rsidR="00904ADA" w:rsidRPr="00B02B92" w:rsidRDefault="00904ADA" w:rsidP="005B27EB">
            <w:pPr>
              <w:widowControl w:val="0"/>
              <w:tabs>
                <w:tab w:val="left" w:pos="-3686"/>
                <w:tab w:val="left" w:pos="990"/>
              </w:tabs>
              <w:spacing w:after="0" w:line="276" w:lineRule="auto"/>
              <w:ind w:left="90"/>
              <w:jc w:val="center"/>
              <w:rPr>
                <w:rFonts w:eastAsia="Times New Roman" w:cs="Times New Roman"/>
                <w:szCs w:val="28"/>
                <w:lang w:val="uk-UA" w:eastAsia="ru-RU"/>
              </w:rPr>
            </w:pPr>
            <w:r w:rsidRPr="00B02B92">
              <w:rPr>
                <w:rFonts w:eastAsia="Times New Roman" w:cs="Times New Roman"/>
                <w:szCs w:val="28"/>
                <w:lang w:val="uk-UA" w:eastAsia="ru-RU"/>
              </w:rPr>
              <w:t>Витрати (підсумок)</w:t>
            </w:r>
          </w:p>
        </w:tc>
        <w:tc>
          <w:tcPr>
            <w:tcW w:w="2693" w:type="dxa"/>
            <w:tcBorders>
              <w:top w:val="single" w:sz="4" w:space="0" w:color="auto"/>
            </w:tcBorders>
          </w:tcPr>
          <w:p w14:paraId="2DC8B5E4" w14:textId="77777777" w:rsidR="00904ADA" w:rsidRPr="00B02B92" w:rsidRDefault="00904ADA" w:rsidP="005B27EB">
            <w:pPr>
              <w:widowControl w:val="0"/>
              <w:tabs>
                <w:tab w:val="left" w:pos="-3686"/>
                <w:tab w:val="left" w:pos="990"/>
              </w:tabs>
              <w:spacing w:after="0" w:line="276" w:lineRule="auto"/>
              <w:ind w:left="90"/>
              <w:rPr>
                <w:rFonts w:eastAsia="Times New Roman" w:cs="Times New Roman"/>
                <w:szCs w:val="28"/>
                <w:lang w:val="uk-UA" w:eastAsia="ru-RU"/>
              </w:rPr>
            </w:pPr>
            <w:r w:rsidRPr="00B02B92">
              <w:rPr>
                <w:rFonts w:eastAsia="Times New Roman" w:cs="Times New Roman"/>
                <w:szCs w:val="28"/>
                <w:lang w:val="uk-UA" w:eastAsia="ru-RU"/>
              </w:rPr>
              <w:t>Обґрунтування відповідного місця альтернативи у рейтингу</w:t>
            </w:r>
          </w:p>
        </w:tc>
      </w:tr>
      <w:tr w:rsidR="00904ADA" w:rsidRPr="00241E76" w14:paraId="45B16A20" w14:textId="77777777" w:rsidTr="00C013CE">
        <w:tc>
          <w:tcPr>
            <w:tcW w:w="2268" w:type="dxa"/>
            <w:tcBorders>
              <w:top w:val="single" w:sz="4" w:space="0" w:color="auto"/>
            </w:tcBorders>
          </w:tcPr>
          <w:p w14:paraId="1E60C172" w14:textId="1610FA13" w:rsidR="00904ADA" w:rsidRPr="00B02B92" w:rsidRDefault="00904ADA" w:rsidP="005B27EB">
            <w:pPr>
              <w:widowControl w:val="0"/>
              <w:tabs>
                <w:tab w:val="left" w:pos="990"/>
              </w:tabs>
              <w:spacing w:after="0" w:line="276" w:lineRule="auto"/>
              <w:ind w:left="90"/>
              <w:rPr>
                <w:rFonts w:eastAsia="Times New Roman" w:cs="Times New Roman"/>
                <w:strike/>
                <w:szCs w:val="28"/>
                <w:lang w:val="uk-UA" w:eastAsia="ru-RU"/>
              </w:rPr>
            </w:pPr>
            <w:r w:rsidRPr="00B02B92">
              <w:rPr>
                <w:rFonts w:eastAsia="Times New Roman" w:cs="Times New Roman"/>
                <w:szCs w:val="28"/>
                <w:lang w:val="uk-UA" w:eastAsia="ru-RU"/>
              </w:rPr>
              <w:t xml:space="preserve">Альтернатива 1. </w:t>
            </w:r>
          </w:p>
          <w:p w14:paraId="00E9F70D" w14:textId="77777777" w:rsidR="00904ADA" w:rsidRPr="00B02B92" w:rsidRDefault="00904ADA" w:rsidP="005B27EB">
            <w:pPr>
              <w:widowControl w:val="0"/>
              <w:tabs>
                <w:tab w:val="left" w:pos="990"/>
              </w:tabs>
              <w:spacing w:after="0" w:line="276" w:lineRule="auto"/>
              <w:ind w:left="90"/>
              <w:rPr>
                <w:rFonts w:eastAsia="Times New Roman" w:cs="Times New Roman"/>
                <w:szCs w:val="28"/>
                <w:lang w:val="uk-UA" w:eastAsia="ru-RU"/>
              </w:rPr>
            </w:pPr>
          </w:p>
        </w:tc>
        <w:tc>
          <w:tcPr>
            <w:tcW w:w="2410" w:type="dxa"/>
            <w:tcBorders>
              <w:top w:val="single" w:sz="4" w:space="0" w:color="auto"/>
            </w:tcBorders>
          </w:tcPr>
          <w:p w14:paraId="2AB76FE3" w14:textId="77777777" w:rsidR="00904ADA" w:rsidRPr="00B02B92" w:rsidRDefault="00904ADA" w:rsidP="005B27EB">
            <w:pPr>
              <w:widowControl w:val="0"/>
              <w:tabs>
                <w:tab w:val="left" w:pos="990"/>
              </w:tabs>
              <w:spacing w:after="0" w:line="276" w:lineRule="auto"/>
              <w:ind w:left="90"/>
              <w:rPr>
                <w:rFonts w:eastAsia="Times New Roman" w:cs="Times New Roman"/>
                <w:b/>
                <w:bCs/>
                <w:szCs w:val="28"/>
                <w:lang w:val="uk-UA" w:eastAsia="uk-UA"/>
              </w:rPr>
            </w:pPr>
            <w:r w:rsidRPr="00B02B92">
              <w:rPr>
                <w:rFonts w:eastAsia="Times New Roman" w:cs="Times New Roman"/>
                <w:b/>
                <w:bCs/>
                <w:szCs w:val="28"/>
                <w:lang w:val="uk-UA" w:eastAsia="uk-UA"/>
              </w:rPr>
              <w:t xml:space="preserve">Для держави: </w:t>
            </w:r>
          </w:p>
          <w:p w14:paraId="1C22DF7C" w14:textId="1455C0E7" w:rsidR="00904ADA" w:rsidRPr="00B02B92" w:rsidRDefault="00B02B92" w:rsidP="005B27EB">
            <w:pPr>
              <w:pStyle w:val="ac"/>
              <w:widowControl w:val="0"/>
              <w:tabs>
                <w:tab w:val="left" w:pos="990"/>
                <w:tab w:val="left" w:pos="1142"/>
              </w:tabs>
              <w:spacing w:line="276" w:lineRule="auto"/>
              <w:ind w:left="90"/>
              <w:jc w:val="left"/>
              <w:rPr>
                <w:rFonts w:ascii="Times New Roman" w:eastAsia="Times New Roman" w:hAnsi="Times New Roman"/>
                <w:b w:val="0"/>
                <w:lang w:val="uk-UA" w:eastAsia="uk-UA"/>
              </w:rPr>
            </w:pPr>
            <w:r w:rsidRPr="00B02B92">
              <w:rPr>
                <w:rFonts w:ascii="Times New Roman" w:eastAsia="Times New Roman" w:hAnsi="Times New Roman"/>
                <w:b w:val="0"/>
                <w:lang w:val="uk-UA" w:eastAsia="uk-UA"/>
              </w:rPr>
              <w:t>Відсутні</w:t>
            </w:r>
          </w:p>
          <w:p w14:paraId="00E44D1A" w14:textId="77777777" w:rsidR="00904ADA" w:rsidRPr="00B02B92" w:rsidRDefault="00904ADA" w:rsidP="005B27EB">
            <w:pPr>
              <w:pStyle w:val="ac"/>
              <w:widowControl w:val="0"/>
              <w:tabs>
                <w:tab w:val="left" w:pos="990"/>
                <w:tab w:val="left" w:pos="1142"/>
              </w:tabs>
              <w:spacing w:line="276" w:lineRule="auto"/>
              <w:ind w:left="90"/>
              <w:jc w:val="left"/>
              <w:rPr>
                <w:rFonts w:ascii="Times New Roman" w:eastAsia="Times New Roman" w:hAnsi="Times New Roman"/>
                <w:lang w:val="uk-UA" w:eastAsia="uk-UA"/>
              </w:rPr>
            </w:pPr>
          </w:p>
          <w:p w14:paraId="516E82A3" w14:textId="77777777" w:rsidR="00904ADA" w:rsidRPr="00B02B92" w:rsidRDefault="00904ADA" w:rsidP="005B27EB">
            <w:pPr>
              <w:pStyle w:val="ac"/>
              <w:widowControl w:val="0"/>
              <w:tabs>
                <w:tab w:val="left" w:pos="990"/>
                <w:tab w:val="left" w:pos="1142"/>
              </w:tabs>
              <w:spacing w:line="276" w:lineRule="auto"/>
              <w:ind w:left="90"/>
              <w:jc w:val="left"/>
              <w:rPr>
                <w:rFonts w:ascii="Times New Roman" w:eastAsia="Times New Roman" w:hAnsi="Times New Roman"/>
                <w:lang w:val="uk-UA" w:eastAsia="uk-UA"/>
              </w:rPr>
            </w:pPr>
          </w:p>
          <w:p w14:paraId="179676CB" w14:textId="77777777" w:rsidR="00904ADA" w:rsidRPr="00B02B92" w:rsidRDefault="00904ADA" w:rsidP="005B27EB">
            <w:pPr>
              <w:pStyle w:val="ac"/>
              <w:widowControl w:val="0"/>
              <w:tabs>
                <w:tab w:val="left" w:pos="990"/>
                <w:tab w:val="left" w:pos="1142"/>
              </w:tabs>
              <w:spacing w:line="276" w:lineRule="auto"/>
              <w:ind w:left="90"/>
              <w:jc w:val="left"/>
              <w:rPr>
                <w:rFonts w:ascii="Times New Roman" w:eastAsia="Times New Roman" w:hAnsi="Times New Roman"/>
                <w:lang w:val="uk-UA" w:eastAsia="uk-UA"/>
              </w:rPr>
            </w:pPr>
          </w:p>
          <w:p w14:paraId="025804F2" w14:textId="77777777" w:rsidR="00904ADA" w:rsidRDefault="00904ADA" w:rsidP="005B27EB">
            <w:pPr>
              <w:pStyle w:val="ac"/>
              <w:widowControl w:val="0"/>
              <w:tabs>
                <w:tab w:val="left" w:pos="990"/>
                <w:tab w:val="left" w:pos="1142"/>
              </w:tabs>
              <w:spacing w:line="276" w:lineRule="auto"/>
              <w:ind w:left="90"/>
              <w:jc w:val="left"/>
              <w:rPr>
                <w:rFonts w:ascii="Times New Roman" w:eastAsia="Times New Roman" w:hAnsi="Times New Roman"/>
                <w:lang w:val="uk-UA" w:eastAsia="uk-UA"/>
              </w:rPr>
            </w:pPr>
          </w:p>
          <w:p w14:paraId="00AA1B52" w14:textId="77777777" w:rsidR="00726B3E" w:rsidRDefault="00726B3E" w:rsidP="005B27EB">
            <w:pPr>
              <w:pStyle w:val="ac"/>
              <w:widowControl w:val="0"/>
              <w:tabs>
                <w:tab w:val="left" w:pos="990"/>
                <w:tab w:val="left" w:pos="1142"/>
              </w:tabs>
              <w:spacing w:line="276" w:lineRule="auto"/>
              <w:ind w:left="90"/>
              <w:jc w:val="left"/>
              <w:rPr>
                <w:rFonts w:ascii="Times New Roman" w:eastAsia="Times New Roman" w:hAnsi="Times New Roman"/>
                <w:lang w:val="uk-UA" w:eastAsia="uk-UA"/>
              </w:rPr>
            </w:pPr>
          </w:p>
          <w:p w14:paraId="18E6D15D" w14:textId="77777777" w:rsidR="00726B3E" w:rsidRDefault="00726B3E" w:rsidP="005B27EB">
            <w:pPr>
              <w:pStyle w:val="ac"/>
              <w:widowControl w:val="0"/>
              <w:tabs>
                <w:tab w:val="left" w:pos="990"/>
                <w:tab w:val="left" w:pos="1142"/>
              </w:tabs>
              <w:spacing w:line="276" w:lineRule="auto"/>
              <w:ind w:left="90"/>
              <w:jc w:val="left"/>
              <w:rPr>
                <w:rFonts w:ascii="Times New Roman" w:eastAsia="Times New Roman" w:hAnsi="Times New Roman"/>
                <w:lang w:val="uk-UA" w:eastAsia="uk-UA"/>
              </w:rPr>
            </w:pPr>
          </w:p>
          <w:p w14:paraId="69FA9594" w14:textId="77777777" w:rsidR="00726B3E" w:rsidRDefault="00726B3E" w:rsidP="005B27EB">
            <w:pPr>
              <w:pStyle w:val="ac"/>
              <w:widowControl w:val="0"/>
              <w:tabs>
                <w:tab w:val="left" w:pos="990"/>
                <w:tab w:val="left" w:pos="1142"/>
              </w:tabs>
              <w:spacing w:line="276" w:lineRule="auto"/>
              <w:ind w:left="90"/>
              <w:jc w:val="left"/>
              <w:rPr>
                <w:rFonts w:ascii="Times New Roman" w:eastAsia="Times New Roman" w:hAnsi="Times New Roman"/>
                <w:lang w:val="uk-UA" w:eastAsia="uk-UA"/>
              </w:rPr>
            </w:pPr>
          </w:p>
          <w:p w14:paraId="4D494E55" w14:textId="77777777" w:rsidR="00726B3E" w:rsidRPr="00B02B92" w:rsidRDefault="00726B3E" w:rsidP="005B27EB">
            <w:pPr>
              <w:pStyle w:val="ac"/>
              <w:widowControl w:val="0"/>
              <w:tabs>
                <w:tab w:val="left" w:pos="990"/>
                <w:tab w:val="left" w:pos="1142"/>
              </w:tabs>
              <w:spacing w:line="276" w:lineRule="auto"/>
              <w:ind w:left="90"/>
              <w:jc w:val="left"/>
              <w:rPr>
                <w:rFonts w:ascii="Times New Roman" w:eastAsia="Times New Roman" w:hAnsi="Times New Roman"/>
                <w:lang w:val="uk-UA" w:eastAsia="uk-UA"/>
              </w:rPr>
            </w:pPr>
          </w:p>
          <w:p w14:paraId="0BB90E5F" w14:textId="77777777" w:rsidR="00904ADA" w:rsidRPr="00B02B92" w:rsidRDefault="00904ADA" w:rsidP="005B27EB">
            <w:pPr>
              <w:pStyle w:val="ac"/>
              <w:widowControl w:val="0"/>
              <w:tabs>
                <w:tab w:val="left" w:pos="990"/>
                <w:tab w:val="left" w:pos="1142"/>
              </w:tabs>
              <w:spacing w:line="276" w:lineRule="auto"/>
              <w:ind w:left="90"/>
              <w:jc w:val="left"/>
              <w:rPr>
                <w:rFonts w:ascii="Times New Roman" w:eastAsia="Times New Roman" w:hAnsi="Times New Roman"/>
                <w:lang w:val="uk-UA" w:eastAsia="uk-UA"/>
              </w:rPr>
            </w:pPr>
            <w:r w:rsidRPr="00B02B92">
              <w:rPr>
                <w:rFonts w:ascii="Times New Roman" w:eastAsia="Times New Roman" w:hAnsi="Times New Roman"/>
                <w:lang w:val="uk-UA" w:eastAsia="uk-UA"/>
              </w:rPr>
              <w:t xml:space="preserve">Для суб’єктів господарювання: </w:t>
            </w:r>
          </w:p>
          <w:p w14:paraId="55691197" w14:textId="77777777" w:rsidR="00904ADA" w:rsidRPr="00B02B92" w:rsidRDefault="00904ADA" w:rsidP="005B27EB">
            <w:pPr>
              <w:pStyle w:val="ac"/>
              <w:widowControl w:val="0"/>
              <w:tabs>
                <w:tab w:val="left" w:pos="990"/>
                <w:tab w:val="left" w:pos="1142"/>
              </w:tabs>
              <w:spacing w:line="276" w:lineRule="auto"/>
              <w:ind w:left="90"/>
              <w:jc w:val="left"/>
              <w:rPr>
                <w:rFonts w:ascii="Times New Roman" w:eastAsia="Times New Roman" w:hAnsi="Times New Roman"/>
                <w:b w:val="0"/>
                <w:bCs w:val="0"/>
                <w:lang w:val="uk-UA" w:eastAsia="uk-UA"/>
              </w:rPr>
            </w:pPr>
            <w:r w:rsidRPr="00B02B92">
              <w:rPr>
                <w:rFonts w:ascii="Times New Roman" w:eastAsia="Times New Roman" w:hAnsi="Times New Roman"/>
                <w:b w:val="0"/>
                <w:bCs w:val="0"/>
                <w:lang w:val="uk-UA" w:eastAsia="uk-UA"/>
              </w:rPr>
              <w:t>Відсутні</w:t>
            </w:r>
          </w:p>
          <w:p w14:paraId="3AD4BC8E" w14:textId="77777777" w:rsidR="00904ADA" w:rsidRPr="00B02B92" w:rsidRDefault="00904ADA" w:rsidP="005B27EB">
            <w:pPr>
              <w:pStyle w:val="ac"/>
              <w:widowControl w:val="0"/>
              <w:tabs>
                <w:tab w:val="left" w:pos="990"/>
                <w:tab w:val="left" w:pos="1142"/>
              </w:tabs>
              <w:spacing w:line="276" w:lineRule="auto"/>
              <w:ind w:left="90"/>
              <w:jc w:val="left"/>
              <w:rPr>
                <w:rFonts w:ascii="Times New Roman" w:eastAsia="Times New Roman" w:hAnsi="Times New Roman"/>
                <w:b w:val="0"/>
                <w:lang w:val="uk-UA" w:eastAsia="uk-UA"/>
              </w:rPr>
            </w:pPr>
          </w:p>
        </w:tc>
        <w:tc>
          <w:tcPr>
            <w:tcW w:w="2268" w:type="dxa"/>
            <w:gridSpan w:val="2"/>
            <w:tcBorders>
              <w:top w:val="single" w:sz="4" w:space="0" w:color="auto"/>
            </w:tcBorders>
          </w:tcPr>
          <w:p w14:paraId="0E525959" w14:textId="1A985C23" w:rsidR="00904ADA" w:rsidRPr="00726B3E" w:rsidRDefault="00904ADA" w:rsidP="005B27EB">
            <w:pPr>
              <w:widowControl w:val="0"/>
              <w:tabs>
                <w:tab w:val="left" w:pos="-3686"/>
                <w:tab w:val="left" w:pos="990"/>
              </w:tabs>
              <w:spacing w:after="0" w:line="276" w:lineRule="auto"/>
              <w:ind w:left="90"/>
              <w:rPr>
                <w:rFonts w:eastAsia="Times New Roman" w:cs="Times New Roman"/>
                <w:szCs w:val="28"/>
                <w:lang w:val="uk-UA" w:eastAsia="ru-RU"/>
              </w:rPr>
            </w:pPr>
            <w:r w:rsidRPr="00726B3E">
              <w:rPr>
                <w:rFonts w:eastAsia="Times New Roman" w:cs="Times New Roman"/>
                <w:b/>
                <w:bCs/>
                <w:szCs w:val="28"/>
                <w:lang w:val="uk-UA" w:eastAsia="ru-RU"/>
              </w:rPr>
              <w:t>Для держави:</w:t>
            </w:r>
            <w:r w:rsidRPr="00726B3E">
              <w:rPr>
                <w:rFonts w:eastAsia="Times New Roman" w:cs="Times New Roman"/>
                <w:szCs w:val="28"/>
                <w:lang w:val="uk-UA" w:eastAsia="ru-RU"/>
              </w:rPr>
              <w:t xml:space="preserve"> </w:t>
            </w:r>
            <w:r w:rsidR="00B02B92" w:rsidRPr="00726B3E">
              <w:rPr>
                <w:rFonts w:eastAsia="Times New Roman" w:cs="Times New Roman"/>
                <w:szCs w:val="28"/>
                <w:lang w:val="uk-UA" w:eastAsia="ru-RU"/>
              </w:rPr>
              <w:t>Відсутні</w:t>
            </w:r>
          </w:p>
          <w:p w14:paraId="083A62EF" w14:textId="77777777" w:rsidR="00904ADA" w:rsidRPr="00B02B92" w:rsidRDefault="00904ADA" w:rsidP="005B27EB">
            <w:pPr>
              <w:widowControl w:val="0"/>
              <w:tabs>
                <w:tab w:val="left" w:pos="-3686"/>
                <w:tab w:val="left" w:pos="990"/>
              </w:tabs>
              <w:spacing w:after="0" w:line="276" w:lineRule="auto"/>
              <w:ind w:left="90"/>
              <w:rPr>
                <w:rFonts w:eastAsia="Times New Roman" w:cs="Times New Roman"/>
                <w:b/>
                <w:bCs/>
                <w:szCs w:val="28"/>
                <w:highlight w:val="yellow"/>
                <w:lang w:val="uk-UA" w:eastAsia="ru-RU"/>
              </w:rPr>
            </w:pPr>
          </w:p>
          <w:p w14:paraId="5C399063" w14:textId="1F32E533" w:rsidR="00904ADA" w:rsidRPr="00B02B92" w:rsidRDefault="00904ADA" w:rsidP="005B27EB">
            <w:pPr>
              <w:widowControl w:val="0"/>
              <w:tabs>
                <w:tab w:val="left" w:pos="-3686"/>
                <w:tab w:val="left" w:pos="990"/>
              </w:tabs>
              <w:spacing w:after="0" w:line="276" w:lineRule="auto"/>
              <w:rPr>
                <w:rFonts w:eastAsia="Times New Roman" w:cs="Times New Roman"/>
                <w:b/>
                <w:bCs/>
                <w:szCs w:val="28"/>
                <w:highlight w:val="yellow"/>
                <w:lang w:val="uk-UA" w:eastAsia="ru-RU"/>
              </w:rPr>
            </w:pPr>
          </w:p>
          <w:p w14:paraId="43F96114" w14:textId="77777777" w:rsidR="00277E75" w:rsidRPr="00B02B92" w:rsidRDefault="00277E75" w:rsidP="005B27EB">
            <w:pPr>
              <w:widowControl w:val="0"/>
              <w:tabs>
                <w:tab w:val="left" w:pos="-3686"/>
                <w:tab w:val="left" w:pos="990"/>
              </w:tabs>
              <w:spacing w:after="0" w:line="276" w:lineRule="auto"/>
              <w:rPr>
                <w:rFonts w:eastAsia="Times New Roman" w:cs="Times New Roman"/>
                <w:b/>
                <w:bCs/>
                <w:szCs w:val="28"/>
                <w:highlight w:val="yellow"/>
                <w:lang w:val="uk-UA" w:eastAsia="ru-RU"/>
              </w:rPr>
            </w:pPr>
          </w:p>
          <w:p w14:paraId="24225F1B" w14:textId="77777777" w:rsidR="00277E75" w:rsidRDefault="00277E75" w:rsidP="005B27EB">
            <w:pPr>
              <w:widowControl w:val="0"/>
              <w:tabs>
                <w:tab w:val="left" w:pos="-3686"/>
                <w:tab w:val="left" w:pos="990"/>
              </w:tabs>
              <w:spacing w:after="0" w:line="276" w:lineRule="auto"/>
              <w:rPr>
                <w:rFonts w:eastAsia="Times New Roman" w:cs="Times New Roman"/>
                <w:b/>
                <w:bCs/>
                <w:szCs w:val="28"/>
                <w:highlight w:val="yellow"/>
                <w:lang w:val="uk-UA" w:eastAsia="ru-RU"/>
              </w:rPr>
            </w:pPr>
          </w:p>
          <w:p w14:paraId="104EE2E8" w14:textId="77777777" w:rsidR="00726B3E" w:rsidRDefault="00726B3E" w:rsidP="005B27EB">
            <w:pPr>
              <w:widowControl w:val="0"/>
              <w:tabs>
                <w:tab w:val="left" w:pos="-3686"/>
                <w:tab w:val="left" w:pos="990"/>
              </w:tabs>
              <w:spacing w:after="0" w:line="276" w:lineRule="auto"/>
              <w:rPr>
                <w:rFonts w:eastAsia="Times New Roman" w:cs="Times New Roman"/>
                <w:b/>
                <w:bCs/>
                <w:szCs w:val="28"/>
                <w:highlight w:val="yellow"/>
                <w:lang w:val="uk-UA" w:eastAsia="ru-RU"/>
              </w:rPr>
            </w:pPr>
          </w:p>
          <w:p w14:paraId="3D639175" w14:textId="77777777" w:rsidR="00726B3E" w:rsidRDefault="00726B3E" w:rsidP="005B27EB">
            <w:pPr>
              <w:widowControl w:val="0"/>
              <w:tabs>
                <w:tab w:val="left" w:pos="-3686"/>
                <w:tab w:val="left" w:pos="990"/>
              </w:tabs>
              <w:spacing w:after="0" w:line="276" w:lineRule="auto"/>
              <w:rPr>
                <w:rFonts w:eastAsia="Times New Roman" w:cs="Times New Roman"/>
                <w:b/>
                <w:bCs/>
                <w:szCs w:val="28"/>
                <w:highlight w:val="yellow"/>
                <w:lang w:val="uk-UA" w:eastAsia="ru-RU"/>
              </w:rPr>
            </w:pPr>
          </w:p>
          <w:p w14:paraId="2FD011AB" w14:textId="77777777" w:rsidR="00726B3E" w:rsidRDefault="00726B3E" w:rsidP="005B27EB">
            <w:pPr>
              <w:widowControl w:val="0"/>
              <w:tabs>
                <w:tab w:val="left" w:pos="-3686"/>
                <w:tab w:val="left" w:pos="990"/>
              </w:tabs>
              <w:spacing w:after="0" w:line="276" w:lineRule="auto"/>
              <w:rPr>
                <w:rFonts w:eastAsia="Times New Roman" w:cs="Times New Roman"/>
                <w:b/>
                <w:bCs/>
                <w:szCs w:val="28"/>
                <w:highlight w:val="yellow"/>
                <w:lang w:val="uk-UA" w:eastAsia="ru-RU"/>
              </w:rPr>
            </w:pPr>
          </w:p>
          <w:p w14:paraId="5C4290A1" w14:textId="77777777" w:rsidR="00726B3E" w:rsidRPr="00B02B92" w:rsidRDefault="00726B3E" w:rsidP="005B27EB">
            <w:pPr>
              <w:widowControl w:val="0"/>
              <w:tabs>
                <w:tab w:val="left" w:pos="-3686"/>
                <w:tab w:val="left" w:pos="990"/>
              </w:tabs>
              <w:spacing w:after="0" w:line="276" w:lineRule="auto"/>
              <w:rPr>
                <w:rFonts w:eastAsia="Times New Roman" w:cs="Times New Roman"/>
                <w:b/>
                <w:bCs/>
                <w:szCs w:val="28"/>
                <w:highlight w:val="yellow"/>
                <w:lang w:val="uk-UA" w:eastAsia="ru-RU"/>
              </w:rPr>
            </w:pPr>
          </w:p>
          <w:p w14:paraId="03D751FC" w14:textId="77777777" w:rsidR="00726B3E" w:rsidRPr="00726B3E" w:rsidRDefault="00904ADA" w:rsidP="005B27EB">
            <w:pPr>
              <w:widowControl w:val="0"/>
              <w:tabs>
                <w:tab w:val="left" w:pos="990"/>
              </w:tabs>
              <w:spacing w:after="0" w:line="276" w:lineRule="auto"/>
              <w:rPr>
                <w:rFonts w:eastAsia="Times New Roman" w:cs="Times New Roman"/>
                <w:szCs w:val="28"/>
                <w:lang w:val="uk-UA" w:eastAsia="ru-RU"/>
              </w:rPr>
            </w:pPr>
            <w:r w:rsidRPr="00726B3E">
              <w:rPr>
                <w:rFonts w:eastAsia="Times New Roman" w:cs="Times New Roman"/>
                <w:b/>
                <w:bCs/>
                <w:szCs w:val="28"/>
                <w:lang w:val="uk-UA" w:eastAsia="ru-RU"/>
              </w:rPr>
              <w:t>Для суб’єктів господарювання:</w:t>
            </w:r>
            <w:r w:rsidRPr="00726B3E">
              <w:rPr>
                <w:rFonts w:eastAsia="Times New Roman" w:cs="Times New Roman"/>
                <w:szCs w:val="28"/>
                <w:lang w:val="uk-UA" w:eastAsia="ru-RU"/>
              </w:rPr>
              <w:t xml:space="preserve"> </w:t>
            </w:r>
          </w:p>
          <w:p w14:paraId="6A0F43FD" w14:textId="7670EF1C" w:rsidR="00904ADA" w:rsidRPr="00B02B92" w:rsidRDefault="00726B3E" w:rsidP="005B27EB">
            <w:pPr>
              <w:widowControl w:val="0"/>
              <w:tabs>
                <w:tab w:val="left" w:pos="990"/>
              </w:tabs>
              <w:spacing w:after="0" w:line="276" w:lineRule="auto"/>
              <w:rPr>
                <w:rFonts w:eastAsia="Times New Roman" w:cs="Times New Roman"/>
                <w:szCs w:val="28"/>
                <w:highlight w:val="yellow"/>
                <w:lang w:val="uk-UA" w:eastAsia="ru-RU"/>
              </w:rPr>
            </w:pPr>
            <w:r w:rsidRPr="00726B3E">
              <w:rPr>
                <w:rFonts w:eastAsia="Times New Roman" w:cs="Times New Roman"/>
                <w:bCs/>
                <w:szCs w:val="28"/>
                <w:lang w:val="uk-UA" w:eastAsia="uk-UA"/>
              </w:rPr>
              <w:t>Відсутні</w:t>
            </w:r>
            <w:r w:rsidR="00794AEF" w:rsidRPr="00726B3E">
              <w:rPr>
                <w:rFonts w:eastAsia="Times New Roman" w:cs="Times New Roman"/>
                <w:bCs/>
                <w:szCs w:val="28"/>
                <w:lang w:val="uk-UA" w:eastAsia="uk-UA"/>
              </w:rPr>
              <w:t xml:space="preserve"> </w:t>
            </w:r>
          </w:p>
        </w:tc>
        <w:tc>
          <w:tcPr>
            <w:tcW w:w="2693" w:type="dxa"/>
            <w:tcBorders>
              <w:top w:val="single" w:sz="4" w:space="0" w:color="auto"/>
            </w:tcBorders>
          </w:tcPr>
          <w:p w14:paraId="66B01E7E" w14:textId="77777777" w:rsidR="00904ADA" w:rsidRPr="00726B3E" w:rsidRDefault="00904ADA" w:rsidP="005B27EB">
            <w:pPr>
              <w:widowControl w:val="0"/>
              <w:tabs>
                <w:tab w:val="left" w:pos="-3686"/>
                <w:tab w:val="left" w:pos="990"/>
              </w:tabs>
              <w:spacing w:after="0" w:line="276" w:lineRule="auto"/>
              <w:ind w:left="90"/>
              <w:rPr>
                <w:rFonts w:eastAsia="Times New Roman" w:cs="Times New Roman"/>
                <w:szCs w:val="28"/>
                <w:lang w:val="uk-UA" w:eastAsia="ru-RU"/>
              </w:rPr>
            </w:pPr>
            <w:r w:rsidRPr="00726B3E">
              <w:rPr>
                <w:rFonts w:eastAsia="Times New Roman" w:cs="Times New Roman"/>
                <w:b/>
                <w:bCs/>
                <w:szCs w:val="28"/>
                <w:lang w:val="uk-UA" w:eastAsia="ru-RU"/>
              </w:rPr>
              <w:t>Для держави:</w:t>
            </w:r>
          </w:p>
          <w:p w14:paraId="38D9FC28" w14:textId="799C7D77" w:rsidR="00904ADA" w:rsidRDefault="00726B3E" w:rsidP="005B27EB">
            <w:pPr>
              <w:widowControl w:val="0"/>
              <w:tabs>
                <w:tab w:val="left" w:pos="-3686"/>
                <w:tab w:val="left" w:pos="990"/>
              </w:tabs>
              <w:spacing w:after="0" w:line="276" w:lineRule="auto"/>
              <w:ind w:left="90"/>
              <w:rPr>
                <w:szCs w:val="28"/>
                <w:lang w:val="uk-UA"/>
              </w:rPr>
            </w:pPr>
            <w:r w:rsidRPr="00EE7606">
              <w:rPr>
                <w:szCs w:val="28"/>
                <w:lang w:val="uk-UA"/>
              </w:rPr>
              <w:t>Недосконалість відповідного нормативно-правового забезпечення створює</w:t>
            </w:r>
            <w:r>
              <w:rPr>
                <w:szCs w:val="28"/>
                <w:lang w:val="uk-UA"/>
              </w:rPr>
              <w:t xml:space="preserve"> перешкоди в процедурі розрахунку розміру збитків.</w:t>
            </w:r>
            <w:r w:rsidRPr="00EE7606">
              <w:rPr>
                <w:szCs w:val="28"/>
                <w:lang w:val="uk-UA"/>
              </w:rPr>
              <w:t xml:space="preserve"> </w:t>
            </w:r>
          </w:p>
          <w:p w14:paraId="038637FE" w14:textId="77777777" w:rsidR="00726B3E" w:rsidRPr="00B02B92" w:rsidRDefault="00726B3E" w:rsidP="005B27EB">
            <w:pPr>
              <w:widowControl w:val="0"/>
              <w:tabs>
                <w:tab w:val="left" w:pos="-3686"/>
                <w:tab w:val="left" w:pos="990"/>
              </w:tabs>
              <w:spacing w:after="0" w:line="276" w:lineRule="auto"/>
              <w:ind w:left="90"/>
              <w:rPr>
                <w:rFonts w:eastAsia="Times New Roman" w:cs="Times New Roman"/>
                <w:szCs w:val="28"/>
                <w:highlight w:val="yellow"/>
                <w:lang w:val="uk-UA" w:eastAsia="ru-RU"/>
              </w:rPr>
            </w:pPr>
          </w:p>
          <w:p w14:paraId="6E49E5E4" w14:textId="77777777" w:rsidR="00904ADA" w:rsidRPr="00726B3E" w:rsidRDefault="00904ADA" w:rsidP="005B27EB">
            <w:pPr>
              <w:widowControl w:val="0"/>
              <w:tabs>
                <w:tab w:val="left" w:pos="-3686"/>
                <w:tab w:val="left" w:pos="990"/>
              </w:tabs>
              <w:spacing w:after="0" w:line="276" w:lineRule="auto"/>
              <w:ind w:left="90"/>
              <w:rPr>
                <w:rFonts w:eastAsia="Times New Roman" w:cs="Times New Roman"/>
                <w:b/>
                <w:bCs/>
                <w:szCs w:val="28"/>
                <w:lang w:val="uk-UA" w:eastAsia="ru-RU"/>
              </w:rPr>
            </w:pPr>
            <w:r w:rsidRPr="00726B3E">
              <w:rPr>
                <w:rFonts w:eastAsia="Times New Roman" w:cs="Times New Roman"/>
                <w:b/>
                <w:bCs/>
                <w:szCs w:val="28"/>
                <w:lang w:val="uk-UA" w:eastAsia="ru-RU"/>
              </w:rPr>
              <w:t>Для суб’єктів господарювання:</w:t>
            </w:r>
          </w:p>
          <w:p w14:paraId="7B4CA060" w14:textId="4F1EC531" w:rsidR="008B176B" w:rsidRPr="00B02B92" w:rsidRDefault="00726B3E" w:rsidP="005B27EB">
            <w:pPr>
              <w:widowControl w:val="0"/>
              <w:tabs>
                <w:tab w:val="left" w:pos="-3686"/>
                <w:tab w:val="left" w:pos="990"/>
              </w:tabs>
              <w:spacing w:after="0" w:line="276" w:lineRule="auto"/>
              <w:ind w:left="90"/>
              <w:rPr>
                <w:rFonts w:cs="Times New Roman"/>
                <w:szCs w:val="28"/>
                <w:highlight w:val="yellow"/>
                <w:lang w:val="uk-UA"/>
              </w:rPr>
            </w:pPr>
            <w:r w:rsidRPr="00726B3E">
              <w:rPr>
                <w:rFonts w:cs="Times New Roman"/>
                <w:szCs w:val="28"/>
                <w:lang w:val="uk-UA"/>
              </w:rPr>
              <w:t>Відсутні</w:t>
            </w:r>
          </w:p>
        </w:tc>
      </w:tr>
      <w:tr w:rsidR="00904ADA" w:rsidRPr="00FB1F49" w14:paraId="00B942B0" w14:textId="77777777" w:rsidTr="00C013CE">
        <w:tc>
          <w:tcPr>
            <w:tcW w:w="2268" w:type="dxa"/>
            <w:tcBorders>
              <w:bottom w:val="single" w:sz="4" w:space="0" w:color="auto"/>
            </w:tcBorders>
          </w:tcPr>
          <w:p w14:paraId="42413327" w14:textId="6D5AB2D9" w:rsidR="00904ADA" w:rsidRPr="00726B3E" w:rsidRDefault="00904ADA" w:rsidP="005B27EB">
            <w:pPr>
              <w:widowControl w:val="0"/>
              <w:tabs>
                <w:tab w:val="left" w:pos="990"/>
              </w:tabs>
              <w:spacing w:after="0" w:line="276" w:lineRule="auto"/>
              <w:ind w:left="90"/>
              <w:rPr>
                <w:rFonts w:eastAsia="Times New Roman" w:cs="Times New Roman"/>
                <w:szCs w:val="28"/>
                <w:lang w:val="uk-UA" w:eastAsia="ru-RU"/>
              </w:rPr>
            </w:pPr>
            <w:r w:rsidRPr="00726B3E">
              <w:rPr>
                <w:rFonts w:eastAsia="Times New Roman" w:cs="Times New Roman"/>
                <w:szCs w:val="28"/>
                <w:lang w:val="uk-UA" w:eastAsia="ru-RU"/>
              </w:rPr>
              <w:t>Альтернатива 2.</w:t>
            </w:r>
          </w:p>
          <w:p w14:paraId="5A543DBA" w14:textId="77777777" w:rsidR="00904ADA" w:rsidRPr="00726B3E" w:rsidRDefault="00904ADA" w:rsidP="005B27EB">
            <w:pPr>
              <w:widowControl w:val="0"/>
              <w:tabs>
                <w:tab w:val="left" w:pos="990"/>
              </w:tabs>
              <w:spacing w:after="0" w:line="276" w:lineRule="auto"/>
              <w:ind w:left="90"/>
              <w:rPr>
                <w:rFonts w:eastAsia="Times New Roman" w:cs="Times New Roman"/>
                <w:szCs w:val="28"/>
                <w:lang w:val="uk-UA" w:eastAsia="ru-RU"/>
              </w:rPr>
            </w:pPr>
          </w:p>
        </w:tc>
        <w:tc>
          <w:tcPr>
            <w:tcW w:w="2410" w:type="dxa"/>
            <w:tcBorders>
              <w:bottom w:val="single" w:sz="4" w:space="0" w:color="auto"/>
            </w:tcBorders>
          </w:tcPr>
          <w:p w14:paraId="469E1DA3" w14:textId="77777777" w:rsidR="00B02B92" w:rsidRPr="00726B3E" w:rsidRDefault="00904ADA" w:rsidP="005B27EB">
            <w:pPr>
              <w:spacing w:after="0" w:line="276" w:lineRule="auto"/>
              <w:jc w:val="both"/>
              <w:rPr>
                <w:rFonts w:cs="Times New Roman"/>
                <w:sz w:val="24"/>
                <w:szCs w:val="24"/>
                <w:lang w:val="uk-UA"/>
              </w:rPr>
            </w:pPr>
            <w:r w:rsidRPr="00726B3E">
              <w:rPr>
                <w:rFonts w:eastAsia="Times New Roman" w:cs="Times New Roman"/>
                <w:b/>
                <w:sz w:val="24"/>
                <w:szCs w:val="24"/>
                <w:lang w:val="uk-UA" w:eastAsia="ru-RU"/>
              </w:rPr>
              <w:t>Для держави:</w:t>
            </w:r>
            <w:r w:rsidRPr="00726B3E">
              <w:rPr>
                <w:rFonts w:eastAsia="Times New Roman" w:cs="Times New Roman"/>
                <w:bCs/>
                <w:sz w:val="24"/>
                <w:szCs w:val="24"/>
                <w:lang w:val="uk-UA" w:eastAsia="ru-RU"/>
              </w:rPr>
              <w:t xml:space="preserve"> </w:t>
            </w:r>
            <w:r w:rsidR="00B02B92" w:rsidRPr="00726B3E">
              <w:rPr>
                <w:rFonts w:cs="Times New Roman"/>
                <w:sz w:val="24"/>
                <w:szCs w:val="24"/>
                <w:lang w:val="uk-UA"/>
              </w:rPr>
              <w:t xml:space="preserve">Нормативно-правовий акт </w:t>
            </w:r>
            <w:r w:rsidR="00B02B92" w:rsidRPr="00726B3E">
              <w:rPr>
                <w:rFonts w:cs="Times New Roman"/>
                <w:bCs/>
                <w:sz w:val="24"/>
                <w:szCs w:val="24"/>
                <w:lang w:val="uk-UA"/>
              </w:rPr>
              <w:t xml:space="preserve">розроблено на виконання </w:t>
            </w:r>
            <w:r w:rsidR="00B02B92" w:rsidRPr="00726B3E">
              <w:rPr>
                <w:rFonts w:cs="Times New Roman"/>
                <w:sz w:val="24"/>
                <w:szCs w:val="24"/>
                <w:lang w:val="uk-UA"/>
              </w:rPr>
              <w:t>норм законодавства з урахуванням детального аналізу способу державного обліку запасів корисних копалин та джерел отримання інформації.</w:t>
            </w:r>
          </w:p>
          <w:p w14:paraId="3AE3E27D" w14:textId="77777777" w:rsidR="00B02B92" w:rsidRPr="00726B3E" w:rsidRDefault="00B02B92" w:rsidP="005B27EB">
            <w:pPr>
              <w:spacing w:after="0" w:line="276" w:lineRule="auto"/>
              <w:jc w:val="both"/>
              <w:rPr>
                <w:rFonts w:cs="Times New Roman"/>
                <w:sz w:val="24"/>
                <w:szCs w:val="24"/>
                <w:lang w:val="uk-UA"/>
              </w:rPr>
            </w:pPr>
            <w:r w:rsidRPr="00726B3E">
              <w:rPr>
                <w:rFonts w:cs="Times New Roman"/>
                <w:sz w:val="24"/>
                <w:szCs w:val="24"/>
                <w:lang w:val="uk-UA"/>
              </w:rPr>
              <w:t>Прийняття регуляторного акта дозволить зменшити кількість звернень до ДПС з метою отримання інформації про ціну одиниці товарної продукції гірничого підприємства – видобутої корисної копалини (мінеральної сировини).</w:t>
            </w:r>
          </w:p>
          <w:p w14:paraId="53749AF1" w14:textId="62737CC7" w:rsidR="00B02B92" w:rsidRDefault="00B02B92" w:rsidP="005B27EB">
            <w:pPr>
              <w:pStyle w:val="ac"/>
              <w:widowControl w:val="0"/>
              <w:tabs>
                <w:tab w:val="left" w:pos="990"/>
                <w:tab w:val="left" w:pos="1142"/>
              </w:tabs>
              <w:spacing w:line="276" w:lineRule="auto"/>
              <w:ind w:left="90"/>
              <w:jc w:val="left"/>
              <w:rPr>
                <w:rFonts w:asciiTheme="minorHAnsi" w:hAnsiTheme="minorHAnsi"/>
                <w:b w:val="0"/>
                <w:sz w:val="24"/>
                <w:szCs w:val="24"/>
                <w:lang w:val="uk-UA"/>
              </w:rPr>
            </w:pPr>
            <w:r w:rsidRPr="00237BFD">
              <w:rPr>
                <w:rFonts w:ascii="Times New Roman" w:eastAsiaTheme="minorHAnsi" w:hAnsi="Times New Roman"/>
                <w:b w:val="0"/>
                <w:bCs w:val="0"/>
                <w:sz w:val="24"/>
                <w:szCs w:val="24"/>
                <w:lang w:val="uk-UA" w:eastAsia="en-US"/>
              </w:rPr>
              <w:t>Регуляторним актом уточн</w:t>
            </w:r>
            <w:r w:rsidR="00237BFD" w:rsidRPr="00237BFD">
              <w:rPr>
                <w:rFonts w:ascii="Times New Roman" w:eastAsiaTheme="minorHAnsi" w:hAnsi="Times New Roman"/>
                <w:b w:val="0"/>
                <w:bCs w:val="0"/>
                <w:sz w:val="24"/>
                <w:szCs w:val="24"/>
                <w:lang w:val="uk-UA" w:eastAsia="en-US"/>
              </w:rPr>
              <w:t>юю</w:t>
            </w:r>
            <w:r w:rsidRPr="00237BFD">
              <w:rPr>
                <w:rFonts w:ascii="Times New Roman" w:eastAsiaTheme="minorHAnsi" w:hAnsi="Times New Roman"/>
                <w:b w:val="0"/>
                <w:bCs w:val="0"/>
                <w:sz w:val="24"/>
                <w:szCs w:val="24"/>
                <w:lang w:val="uk-UA" w:eastAsia="en-US"/>
              </w:rPr>
              <w:t>ться  відомості, що має містит</w:t>
            </w:r>
            <w:r w:rsidR="00237BFD" w:rsidRPr="00237BFD">
              <w:rPr>
                <w:rFonts w:ascii="Times New Roman" w:eastAsiaTheme="minorHAnsi" w:hAnsi="Times New Roman"/>
                <w:b w:val="0"/>
                <w:bCs w:val="0"/>
                <w:sz w:val="24"/>
                <w:szCs w:val="24"/>
                <w:lang w:val="uk-UA" w:eastAsia="en-US"/>
              </w:rPr>
              <w:t>и</w:t>
            </w:r>
            <w:r w:rsidRPr="00237BFD">
              <w:rPr>
                <w:rFonts w:ascii="Times New Roman" w:eastAsiaTheme="minorHAnsi" w:hAnsi="Times New Roman"/>
                <w:b w:val="0"/>
                <w:bCs w:val="0"/>
                <w:sz w:val="24"/>
                <w:szCs w:val="24"/>
                <w:lang w:val="uk-UA" w:eastAsia="en-US"/>
              </w:rPr>
              <w:t xml:space="preserve"> висновок про вид корисної копалини</w:t>
            </w:r>
            <w:r w:rsidRPr="00726B3E">
              <w:rPr>
                <w:b w:val="0"/>
                <w:sz w:val="24"/>
                <w:szCs w:val="24"/>
                <w:lang w:val="uk-UA"/>
              </w:rPr>
              <w:t xml:space="preserve">, з метою єдиного та однозначного підходу (висновок надається лабораторіями та застосовується Держгеонадрами, Держекоінспекцією, ДПС, правоохоронними органами, а </w:t>
            </w:r>
            <w:r w:rsidR="00237BFD">
              <w:rPr>
                <w:rFonts w:asciiTheme="minorHAnsi" w:hAnsiTheme="minorHAnsi"/>
                <w:b w:val="0"/>
                <w:sz w:val="24"/>
                <w:szCs w:val="24"/>
                <w:lang w:val="uk-UA"/>
              </w:rPr>
              <w:t xml:space="preserve">у </w:t>
            </w:r>
            <w:r w:rsidRPr="00726B3E">
              <w:rPr>
                <w:b w:val="0"/>
                <w:sz w:val="24"/>
                <w:szCs w:val="24"/>
                <w:lang w:val="uk-UA"/>
              </w:rPr>
              <w:t>подальшому органами прокуратури та судами)</w:t>
            </w:r>
            <w:r w:rsidR="00A47165">
              <w:rPr>
                <w:rFonts w:asciiTheme="minorHAnsi" w:hAnsiTheme="minorHAnsi"/>
                <w:b w:val="0"/>
                <w:sz w:val="24"/>
                <w:szCs w:val="24"/>
                <w:lang w:val="uk-UA"/>
              </w:rPr>
              <w:t>.</w:t>
            </w:r>
          </w:p>
          <w:p w14:paraId="0484B968" w14:textId="77777777" w:rsidR="00726B3E" w:rsidRDefault="00726B3E" w:rsidP="005B27EB">
            <w:pPr>
              <w:widowControl w:val="0"/>
              <w:tabs>
                <w:tab w:val="left" w:pos="990"/>
              </w:tabs>
              <w:spacing w:after="0" w:line="276" w:lineRule="auto"/>
              <w:ind w:left="90"/>
              <w:rPr>
                <w:rFonts w:eastAsia="Times New Roman" w:cs="Times New Roman"/>
                <w:b/>
                <w:bCs/>
                <w:sz w:val="24"/>
                <w:szCs w:val="24"/>
                <w:lang w:val="uk-UA" w:eastAsia="ru-RU"/>
              </w:rPr>
            </w:pPr>
          </w:p>
          <w:p w14:paraId="70C40928" w14:textId="170219A2" w:rsidR="00C73C74" w:rsidRPr="00726B3E" w:rsidRDefault="00C73C74" w:rsidP="005B27EB">
            <w:pPr>
              <w:widowControl w:val="0"/>
              <w:tabs>
                <w:tab w:val="left" w:pos="990"/>
              </w:tabs>
              <w:spacing w:after="0" w:line="276" w:lineRule="auto"/>
              <w:ind w:left="90"/>
              <w:rPr>
                <w:rFonts w:eastAsia="Times New Roman" w:cs="Times New Roman"/>
                <w:b/>
                <w:bCs/>
                <w:szCs w:val="28"/>
                <w:lang w:val="uk-UA" w:eastAsia="ru-RU"/>
              </w:rPr>
            </w:pPr>
            <w:r w:rsidRPr="00726B3E">
              <w:rPr>
                <w:rFonts w:eastAsia="Times New Roman" w:cs="Times New Roman"/>
                <w:b/>
                <w:bCs/>
                <w:szCs w:val="28"/>
                <w:lang w:val="uk-UA" w:eastAsia="ru-RU"/>
              </w:rPr>
              <w:t xml:space="preserve">Для </w:t>
            </w:r>
            <w:r w:rsidR="00A80A2E" w:rsidRPr="00726B3E">
              <w:rPr>
                <w:rFonts w:eastAsia="Times New Roman" w:cs="Times New Roman"/>
                <w:b/>
                <w:bCs/>
                <w:szCs w:val="28"/>
                <w:lang w:val="uk-UA" w:eastAsia="ru-RU"/>
              </w:rPr>
              <w:t>суб’єктів</w:t>
            </w:r>
            <w:r w:rsidRPr="00726B3E">
              <w:rPr>
                <w:rFonts w:eastAsia="Times New Roman" w:cs="Times New Roman"/>
                <w:b/>
                <w:bCs/>
                <w:szCs w:val="28"/>
                <w:lang w:val="uk-UA" w:eastAsia="ru-RU"/>
              </w:rPr>
              <w:t xml:space="preserve"> господарювання: </w:t>
            </w:r>
          </w:p>
          <w:p w14:paraId="0C4C06BB" w14:textId="48BD3450" w:rsidR="00904ADA" w:rsidRPr="00726B3E" w:rsidRDefault="00726B3E" w:rsidP="005B27EB">
            <w:pPr>
              <w:widowControl w:val="0"/>
              <w:tabs>
                <w:tab w:val="left" w:pos="-3686"/>
                <w:tab w:val="left" w:pos="990"/>
              </w:tabs>
              <w:spacing w:after="0" w:line="276" w:lineRule="auto"/>
              <w:ind w:left="90"/>
              <w:rPr>
                <w:rFonts w:cs="Times New Roman"/>
                <w:sz w:val="24"/>
                <w:szCs w:val="24"/>
                <w:lang w:val="uk-UA"/>
              </w:rPr>
            </w:pPr>
            <w:r w:rsidRPr="00EF451B">
              <w:rPr>
                <w:rFonts w:eastAsia="Times New Roman" w:cs="Times New Roman"/>
                <w:szCs w:val="28"/>
                <w:lang w:val="uk-UA" w:eastAsia="ru-RU"/>
              </w:rPr>
              <w:t>Усунення демпінгуючих цін на корисні копалини, видобуті самовільно без дотримання вимог законодавства про надрокористування.</w:t>
            </w:r>
          </w:p>
        </w:tc>
        <w:tc>
          <w:tcPr>
            <w:tcW w:w="2268" w:type="dxa"/>
            <w:gridSpan w:val="2"/>
            <w:tcBorders>
              <w:bottom w:val="single" w:sz="4" w:space="0" w:color="auto"/>
            </w:tcBorders>
          </w:tcPr>
          <w:p w14:paraId="7C9F0DE5" w14:textId="77777777" w:rsidR="00EF4155" w:rsidRPr="00726B3E" w:rsidRDefault="00904ADA" w:rsidP="005B27EB">
            <w:pPr>
              <w:widowControl w:val="0"/>
              <w:tabs>
                <w:tab w:val="left" w:pos="990"/>
              </w:tabs>
              <w:spacing w:after="0" w:line="276" w:lineRule="auto"/>
              <w:ind w:left="90"/>
              <w:rPr>
                <w:rFonts w:eastAsia="Times New Roman" w:cs="Times New Roman"/>
                <w:bCs/>
                <w:szCs w:val="28"/>
                <w:lang w:val="uk-UA" w:eastAsia="ru-RU"/>
              </w:rPr>
            </w:pPr>
            <w:r w:rsidRPr="00726B3E">
              <w:rPr>
                <w:rFonts w:eastAsia="Times New Roman" w:cs="Times New Roman"/>
                <w:b/>
                <w:szCs w:val="28"/>
                <w:lang w:val="uk-UA" w:eastAsia="ru-RU"/>
              </w:rPr>
              <w:t>Для держави :</w:t>
            </w:r>
            <w:r w:rsidRPr="00726B3E">
              <w:rPr>
                <w:rFonts w:eastAsia="Times New Roman" w:cs="Times New Roman"/>
                <w:bCs/>
                <w:szCs w:val="28"/>
                <w:lang w:val="uk-UA" w:eastAsia="ru-RU"/>
              </w:rPr>
              <w:t xml:space="preserve"> </w:t>
            </w:r>
            <w:r w:rsidR="00EF4155" w:rsidRPr="00726B3E">
              <w:rPr>
                <w:rFonts w:eastAsia="Times New Roman" w:cs="Times New Roman"/>
                <w:bCs/>
                <w:szCs w:val="28"/>
                <w:lang w:val="uk-UA" w:eastAsia="ru-RU"/>
              </w:rPr>
              <w:t>Додаткові витрати з державного чи місцевих бюджетів – відсутні.</w:t>
            </w:r>
          </w:p>
          <w:p w14:paraId="44C78C79" w14:textId="119101B8" w:rsidR="00904ADA" w:rsidRPr="00726B3E" w:rsidRDefault="00904ADA" w:rsidP="005B27EB">
            <w:pPr>
              <w:widowControl w:val="0"/>
              <w:tabs>
                <w:tab w:val="left" w:pos="990"/>
              </w:tabs>
              <w:spacing w:after="0" w:line="276" w:lineRule="auto"/>
              <w:ind w:left="90"/>
              <w:rPr>
                <w:rFonts w:eastAsia="Times New Roman" w:cs="Times New Roman"/>
                <w:bCs/>
                <w:szCs w:val="28"/>
                <w:lang w:val="uk-UA" w:eastAsia="ru-RU"/>
              </w:rPr>
            </w:pPr>
          </w:p>
          <w:p w14:paraId="724AAE48" w14:textId="77777777" w:rsidR="004D58E8" w:rsidRPr="00726B3E" w:rsidRDefault="004D58E8" w:rsidP="005B27EB">
            <w:pPr>
              <w:widowControl w:val="0"/>
              <w:tabs>
                <w:tab w:val="left" w:pos="990"/>
              </w:tabs>
              <w:spacing w:after="0" w:line="276" w:lineRule="auto"/>
              <w:ind w:left="90"/>
              <w:rPr>
                <w:rFonts w:eastAsia="Times New Roman" w:cs="Times New Roman"/>
                <w:bCs/>
                <w:szCs w:val="28"/>
                <w:lang w:val="uk-UA" w:eastAsia="ru-RU"/>
              </w:rPr>
            </w:pPr>
          </w:p>
          <w:p w14:paraId="2B1BA372" w14:textId="77777777" w:rsidR="004D58E8" w:rsidRPr="00726B3E" w:rsidRDefault="004D58E8" w:rsidP="005B27EB">
            <w:pPr>
              <w:widowControl w:val="0"/>
              <w:tabs>
                <w:tab w:val="left" w:pos="990"/>
              </w:tabs>
              <w:spacing w:after="0" w:line="276" w:lineRule="auto"/>
              <w:ind w:left="90"/>
              <w:rPr>
                <w:rFonts w:eastAsia="Times New Roman" w:cs="Times New Roman"/>
                <w:bCs/>
                <w:szCs w:val="28"/>
                <w:lang w:val="uk-UA" w:eastAsia="ru-RU"/>
              </w:rPr>
            </w:pPr>
          </w:p>
          <w:p w14:paraId="43BC7A50" w14:textId="77777777" w:rsidR="004D58E8" w:rsidRPr="00726B3E" w:rsidRDefault="004D58E8" w:rsidP="005B27EB">
            <w:pPr>
              <w:widowControl w:val="0"/>
              <w:tabs>
                <w:tab w:val="left" w:pos="990"/>
              </w:tabs>
              <w:spacing w:after="0" w:line="276" w:lineRule="auto"/>
              <w:ind w:left="90"/>
              <w:rPr>
                <w:rFonts w:eastAsia="Times New Roman" w:cs="Times New Roman"/>
                <w:bCs/>
                <w:szCs w:val="28"/>
                <w:lang w:val="uk-UA" w:eastAsia="ru-RU"/>
              </w:rPr>
            </w:pPr>
          </w:p>
          <w:p w14:paraId="7B40F788" w14:textId="77777777" w:rsidR="004D58E8" w:rsidRPr="00726B3E" w:rsidRDefault="004D58E8" w:rsidP="005B27EB">
            <w:pPr>
              <w:widowControl w:val="0"/>
              <w:tabs>
                <w:tab w:val="left" w:pos="990"/>
              </w:tabs>
              <w:spacing w:after="0" w:line="276" w:lineRule="auto"/>
              <w:ind w:left="90"/>
              <w:rPr>
                <w:rFonts w:eastAsia="Times New Roman" w:cs="Times New Roman"/>
                <w:bCs/>
                <w:szCs w:val="28"/>
                <w:lang w:val="uk-UA" w:eastAsia="ru-RU"/>
              </w:rPr>
            </w:pPr>
          </w:p>
          <w:p w14:paraId="6D471E2D" w14:textId="77777777" w:rsidR="004D58E8" w:rsidRPr="00726B3E" w:rsidRDefault="004D58E8" w:rsidP="005B27EB">
            <w:pPr>
              <w:widowControl w:val="0"/>
              <w:tabs>
                <w:tab w:val="left" w:pos="990"/>
              </w:tabs>
              <w:spacing w:after="0" w:line="276" w:lineRule="auto"/>
              <w:ind w:left="90"/>
              <w:rPr>
                <w:rFonts w:eastAsia="Times New Roman" w:cs="Times New Roman"/>
                <w:bCs/>
                <w:szCs w:val="28"/>
                <w:lang w:val="uk-UA" w:eastAsia="ru-RU"/>
              </w:rPr>
            </w:pPr>
          </w:p>
          <w:p w14:paraId="0D98BCE7" w14:textId="77777777" w:rsidR="004D58E8" w:rsidRPr="00726B3E" w:rsidRDefault="004D58E8" w:rsidP="005B27EB">
            <w:pPr>
              <w:widowControl w:val="0"/>
              <w:tabs>
                <w:tab w:val="left" w:pos="990"/>
              </w:tabs>
              <w:spacing w:after="0" w:line="276" w:lineRule="auto"/>
              <w:ind w:left="90"/>
              <w:rPr>
                <w:rFonts w:eastAsia="Times New Roman" w:cs="Times New Roman"/>
                <w:bCs/>
                <w:szCs w:val="28"/>
                <w:lang w:val="uk-UA" w:eastAsia="ru-RU"/>
              </w:rPr>
            </w:pPr>
          </w:p>
          <w:p w14:paraId="37F27BDE" w14:textId="77777777" w:rsidR="004D58E8" w:rsidRPr="00726B3E" w:rsidRDefault="004D58E8" w:rsidP="005B27EB">
            <w:pPr>
              <w:widowControl w:val="0"/>
              <w:tabs>
                <w:tab w:val="left" w:pos="990"/>
              </w:tabs>
              <w:spacing w:after="0" w:line="276" w:lineRule="auto"/>
              <w:ind w:left="90"/>
              <w:rPr>
                <w:rFonts w:eastAsia="Times New Roman" w:cs="Times New Roman"/>
                <w:bCs/>
                <w:szCs w:val="28"/>
                <w:lang w:val="uk-UA" w:eastAsia="ru-RU"/>
              </w:rPr>
            </w:pPr>
          </w:p>
          <w:p w14:paraId="0B7A5B18" w14:textId="77777777" w:rsidR="004D58E8" w:rsidRPr="00726B3E" w:rsidRDefault="004D58E8" w:rsidP="005B27EB">
            <w:pPr>
              <w:widowControl w:val="0"/>
              <w:tabs>
                <w:tab w:val="left" w:pos="990"/>
              </w:tabs>
              <w:spacing w:after="0" w:line="276" w:lineRule="auto"/>
              <w:ind w:left="90"/>
              <w:rPr>
                <w:rFonts w:eastAsia="Times New Roman" w:cs="Times New Roman"/>
                <w:bCs/>
                <w:szCs w:val="28"/>
                <w:lang w:val="uk-UA" w:eastAsia="ru-RU"/>
              </w:rPr>
            </w:pPr>
          </w:p>
          <w:p w14:paraId="17B96826" w14:textId="77777777" w:rsidR="004D58E8" w:rsidRPr="00726B3E" w:rsidRDefault="004D58E8" w:rsidP="005B27EB">
            <w:pPr>
              <w:widowControl w:val="0"/>
              <w:tabs>
                <w:tab w:val="left" w:pos="990"/>
              </w:tabs>
              <w:spacing w:after="0" w:line="276" w:lineRule="auto"/>
              <w:ind w:left="90"/>
              <w:rPr>
                <w:rFonts w:eastAsia="Times New Roman" w:cs="Times New Roman"/>
                <w:bCs/>
                <w:szCs w:val="28"/>
                <w:lang w:val="uk-UA" w:eastAsia="ru-RU"/>
              </w:rPr>
            </w:pPr>
          </w:p>
          <w:p w14:paraId="4A4C44B8" w14:textId="77777777" w:rsidR="004D58E8" w:rsidRPr="00726B3E" w:rsidRDefault="004D58E8" w:rsidP="005B27EB">
            <w:pPr>
              <w:widowControl w:val="0"/>
              <w:tabs>
                <w:tab w:val="left" w:pos="990"/>
              </w:tabs>
              <w:spacing w:after="0" w:line="276" w:lineRule="auto"/>
              <w:ind w:left="90"/>
              <w:rPr>
                <w:rFonts w:eastAsia="Times New Roman" w:cs="Times New Roman"/>
                <w:bCs/>
                <w:szCs w:val="28"/>
                <w:lang w:val="uk-UA" w:eastAsia="ru-RU"/>
              </w:rPr>
            </w:pPr>
          </w:p>
          <w:p w14:paraId="06051238" w14:textId="1AF9CC88" w:rsidR="00280525" w:rsidRPr="00726B3E" w:rsidRDefault="00280525" w:rsidP="005B27EB">
            <w:pPr>
              <w:widowControl w:val="0"/>
              <w:tabs>
                <w:tab w:val="left" w:pos="990"/>
              </w:tabs>
              <w:spacing w:after="0" w:line="276" w:lineRule="auto"/>
              <w:ind w:left="90"/>
              <w:rPr>
                <w:rFonts w:eastAsia="Times New Roman" w:cs="Times New Roman"/>
                <w:bCs/>
                <w:szCs w:val="28"/>
                <w:lang w:val="uk-UA" w:eastAsia="ru-RU"/>
              </w:rPr>
            </w:pPr>
          </w:p>
          <w:p w14:paraId="7C284D5B" w14:textId="5DFE2010" w:rsidR="00280525" w:rsidRPr="00726B3E" w:rsidRDefault="00280525" w:rsidP="005B27EB">
            <w:pPr>
              <w:widowControl w:val="0"/>
              <w:tabs>
                <w:tab w:val="left" w:pos="990"/>
              </w:tabs>
              <w:spacing w:after="0" w:line="276" w:lineRule="auto"/>
              <w:ind w:left="90"/>
              <w:rPr>
                <w:rFonts w:eastAsia="Times New Roman" w:cs="Times New Roman"/>
                <w:bCs/>
                <w:szCs w:val="28"/>
                <w:lang w:val="uk-UA" w:eastAsia="ru-RU"/>
              </w:rPr>
            </w:pPr>
          </w:p>
          <w:p w14:paraId="0A1CDC3F" w14:textId="77777777" w:rsidR="00BC17E5" w:rsidRPr="00726B3E" w:rsidRDefault="00BC17E5" w:rsidP="005B27EB">
            <w:pPr>
              <w:widowControl w:val="0"/>
              <w:tabs>
                <w:tab w:val="left" w:pos="990"/>
              </w:tabs>
              <w:spacing w:after="0" w:line="276" w:lineRule="auto"/>
              <w:ind w:left="90"/>
              <w:rPr>
                <w:rFonts w:eastAsia="Times New Roman" w:cs="Times New Roman"/>
                <w:bCs/>
                <w:szCs w:val="28"/>
                <w:lang w:val="uk-UA" w:eastAsia="ru-RU"/>
              </w:rPr>
            </w:pPr>
          </w:p>
          <w:p w14:paraId="4489548D" w14:textId="77777777" w:rsidR="005B27EB" w:rsidRDefault="005B27EB" w:rsidP="005B27EB">
            <w:pPr>
              <w:widowControl w:val="0"/>
              <w:tabs>
                <w:tab w:val="left" w:pos="990"/>
              </w:tabs>
              <w:spacing w:after="0" w:line="276" w:lineRule="auto"/>
              <w:ind w:left="90"/>
              <w:rPr>
                <w:rFonts w:eastAsia="Times New Roman" w:cs="Times New Roman"/>
                <w:b/>
                <w:bCs/>
                <w:szCs w:val="28"/>
                <w:lang w:val="uk-UA" w:eastAsia="ru-RU"/>
              </w:rPr>
            </w:pPr>
          </w:p>
          <w:p w14:paraId="637D8CC6" w14:textId="77777777" w:rsidR="005B27EB" w:rsidRDefault="005B27EB" w:rsidP="005B27EB">
            <w:pPr>
              <w:widowControl w:val="0"/>
              <w:tabs>
                <w:tab w:val="left" w:pos="990"/>
              </w:tabs>
              <w:spacing w:after="0" w:line="276" w:lineRule="auto"/>
              <w:ind w:left="90"/>
              <w:rPr>
                <w:rFonts w:eastAsia="Times New Roman" w:cs="Times New Roman"/>
                <w:b/>
                <w:bCs/>
                <w:szCs w:val="28"/>
                <w:lang w:val="uk-UA" w:eastAsia="ru-RU"/>
              </w:rPr>
            </w:pPr>
          </w:p>
          <w:p w14:paraId="628E62D1" w14:textId="77777777" w:rsidR="005B27EB" w:rsidRDefault="005B27EB" w:rsidP="005B27EB">
            <w:pPr>
              <w:widowControl w:val="0"/>
              <w:tabs>
                <w:tab w:val="left" w:pos="990"/>
              </w:tabs>
              <w:spacing w:after="0" w:line="276" w:lineRule="auto"/>
              <w:ind w:left="90"/>
              <w:rPr>
                <w:rFonts w:eastAsia="Times New Roman" w:cs="Times New Roman"/>
                <w:b/>
                <w:bCs/>
                <w:szCs w:val="28"/>
                <w:lang w:val="uk-UA" w:eastAsia="ru-RU"/>
              </w:rPr>
            </w:pPr>
          </w:p>
          <w:p w14:paraId="7EE26F48" w14:textId="77777777" w:rsidR="005B27EB" w:rsidRDefault="005B27EB" w:rsidP="005B27EB">
            <w:pPr>
              <w:widowControl w:val="0"/>
              <w:tabs>
                <w:tab w:val="left" w:pos="990"/>
              </w:tabs>
              <w:spacing w:after="0" w:line="276" w:lineRule="auto"/>
              <w:ind w:left="90"/>
              <w:rPr>
                <w:rFonts w:eastAsia="Times New Roman" w:cs="Times New Roman"/>
                <w:b/>
                <w:bCs/>
                <w:szCs w:val="28"/>
                <w:lang w:val="uk-UA" w:eastAsia="ru-RU"/>
              </w:rPr>
            </w:pPr>
          </w:p>
          <w:p w14:paraId="3664E3EF" w14:textId="41D70A24" w:rsidR="00904ADA" w:rsidRPr="00726B3E" w:rsidRDefault="00904ADA" w:rsidP="005B27EB">
            <w:pPr>
              <w:widowControl w:val="0"/>
              <w:tabs>
                <w:tab w:val="left" w:pos="990"/>
              </w:tabs>
              <w:spacing w:after="0" w:line="276" w:lineRule="auto"/>
              <w:ind w:left="90"/>
              <w:rPr>
                <w:rFonts w:eastAsia="Times New Roman" w:cs="Times New Roman"/>
                <w:b/>
                <w:bCs/>
                <w:szCs w:val="28"/>
                <w:lang w:val="uk-UA" w:eastAsia="ru-RU"/>
              </w:rPr>
            </w:pPr>
            <w:r w:rsidRPr="00726B3E">
              <w:rPr>
                <w:rFonts w:eastAsia="Times New Roman" w:cs="Times New Roman"/>
                <w:b/>
                <w:bCs/>
                <w:szCs w:val="28"/>
                <w:lang w:val="uk-UA" w:eastAsia="ru-RU"/>
              </w:rPr>
              <w:t xml:space="preserve">Для </w:t>
            </w:r>
            <w:r w:rsidR="00A80A2E" w:rsidRPr="00726B3E">
              <w:rPr>
                <w:rFonts w:eastAsia="Times New Roman" w:cs="Times New Roman"/>
                <w:b/>
                <w:bCs/>
                <w:szCs w:val="28"/>
                <w:lang w:val="uk-UA" w:eastAsia="ru-RU"/>
              </w:rPr>
              <w:t>суб’єктів</w:t>
            </w:r>
            <w:r w:rsidRPr="00726B3E">
              <w:rPr>
                <w:rFonts w:eastAsia="Times New Roman" w:cs="Times New Roman"/>
                <w:b/>
                <w:bCs/>
                <w:szCs w:val="28"/>
                <w:lang w:val="uk-UA" w:eastAsia="ru-RU"/>
              </w:rPr>
              <w:t xml:space="preserve"> господарювання: </w:t>
            </w:r>
          </w:p>
          <w:p w14:paraId="4CC3DA06" w14:textId="6ABADAC1" w:rsidR="00904ADA" w:rsidRPr="00726B3E" w:rsidRDefault="00726B3E" w:rsidP="005B27EB">
            <w:pPr>
              <w:widowControl w:val="0"/>
              <w:tabs>
                <w:tab w:val="left" w:pos="990"/>
              </w:tabs>
              <w:spacing w:after="0" w:line="276" w:lineRule="auto"/>
              <w:textAlignment w:val="baseline"/>
              <w:rPr>
                <w:rFonts w:cs="Times New Roman"/>
                <w:b/>
                <w:szCs w:val="28"/>
                <w:lang w:val="uk-UA" w:eastAsia="ru-RU"/>
              </w:rPr>
            </w:pPr>
            <w:r w:rsidRPr="00726B3E">
              <w:rPr>
                <w:rFonts w:eastAsia="Times New Roman" w:cs="Times New Roman"/>
                <w:szCs w:val="28"/>
                <w:lang w:val="uk-UA" w:eastAsia="ru-RU"/>
              </w:rPr>
              <w:t>Відсутні</w:t>
            </w:r>
          </w:p>
        </w:tc>
        <w:tc>
          <w:tcPr>
            <w:tcW w:w="2693" w:type="dxa"/>
            <w:tcBorders>
              <w:bottom w:val="single" w:sz="4" w:space="0" w:color="auto"/>
            </w:tcBorders>
          </w:tcPr>
          <w:p w14:paraId="108FE3B6" w14:textId="13D42E4E" w:rsidR="00904ADA" w:rsidRPr="00726B3E" w:rsidRDefault="00C73C74" w:rsidP="005B27EB">
            <w:pPr>
              <w:widowControl w:val="0"/>
              <w:tabs>
                <w:tab w:val="left" w:pos="-3686"/>
                <w:tab w:val="left" w:pos="990"/>
              </w:tabs>
              <w:spacing w:after="0" w:line="276" w:lineRule="auto"/>
              <w:ind w:left="90"/>
              <w:rPr>
                <w:rFonts w:eastAsia="Times New Roman" w:cs="Times New Roman"/>
                <w:szCs w:val="28"/>
                <w:lang w:val="uk-UA" w:eastAsia="ru-RU"/>
              </w:rPr>
            </w:pPr>
            <w:r w:rsidRPr="00726B3E">
              <w:rPr>
                <w:rFonts w:eastAsia="Times New Roman" w:cs="Times New Roman"/>
                <w:b/>
                <w:szCs w:val="28"/>
                <w:lang w:val="uk-UA" w:eastAsia="ru-RU"/>
              </w:rPr>
              <w:t>Для держави :</w:t>
            </w:r>
            <w:r w:rsidRPr="00726B3E">
              <w:rPr>
                <w:rFonts w:eastAsia="Times New Roman" w:cs="Times New Roman"/>
                <w:bCs/>
                <w:szCs w:val="28"/>
                <w:lang w:val="uk-UA" w:eastAsia="ru-RU"/>
              </w:rPr>
              <w:t xml:space="preserve"> </w:t>
            </w:r>
            <w:r w:rsidR="00904ADA" w:rsidRPr="00726B3E">
              <w:rPr>
                <w:rFonts w:eastAsia="Times New Roman" w:cs="Times New Roman"/>
                <w:szCs w:val="28"/>
                <w:lang w:val="uk-UA" w:eastAsia="ru-RU"/>
              </w:rPr>
              <w:t>Дана альтернатива забезпечує потреби у досягненні встановлених цілей.</w:t>
            </w:r>
          </w:p>
          <w:p w14:paraId="6EF5DD59" w14:textId="77777777" w:rsidR="00904ADA" w:rsidRPr="00726B3E" w:rsidRDefault="00904ADA" w:rsidP="005B27EB">
            <w:pPr>
              <w:widowControl w:val="0"/>
              <w:tabs>
                <w:tab w:val="left" w:pos="-3686"/>
                <w:tab w:val="left" w:pos="990"/>
              </w:tabs>
              <w:spacing w:after="0" w:line="276" w:lineRule="auto"/>
              <w:ind w:left="90"/>
              <w:rPr>
                <w:rFonts w:eastAsia="Times New Roman" w:cs="Times New Roman"/>
                <w:szCs w:val="28"/>
                <w:lang w:val="uk-UA" w:eastAsia="ru-RU"/>
              </w:rPr>
            </w:pPr>
            <w:r w:rsidRPr="00726B3E">
              <w:rPr>
                <w:rFonts w:eastAsia="Times New Roman" w:cs="Times New Roman"/>
                <w:szCs w:val="28"/>
                <w:lang w:val="uk-UA" w:eastAsia="ru-RU"/>
              </w:rPr>
              <w:t>Цілі прийняття регуляторного акта можуть бути реалізовані повною мірою</w:t>
            </w:r>
          </w:p>
          <w:p w14:paraId="442A07DE" w14:textId="77777777" w:rsidR="000F416D" w:rsidRDefault="000F416D" w:rsidP="005B27EB">
            <w:pPr>
              <w:widowControl w:val="0"/>
              <w:tabs>
                <w:tab w:val="left" w:pos="990"/>
              </w:tabs>
              <w:spacing w:after="0" w:line="276" w:lineRule="auto"/>
              <w:ind w:left="90"/>
              <w:rPr>
                <w:rFonts w:eastAsia="Times New Roman" w:cs="Times New Roman"/>
                <w:b/>
                <w:bCs/>
                <w:szCs w:val="28"/>
                <w:lang w:val="uk-UA" w:eastAsia="ru-RU"/>
              </w:rPr>
            </w:pPr>
          </w:p>
          <w:p w14:paraId="1B7CAC7D" w14:textId="77777777" w:rsidR="000F416D" w:rsidRDefault="000F416D" w:rsidP="005B27EB">
            <w:pPr>
              <w:widowControl w:val="0"/>
              <w:tabs>
                <w:tab w:val="left" w:pos="990"/>
              </w:tabs>
              <w:spacing w:after="0" w:line="276" w:lineRule="auto"/>
              <w:ind w:left="90"/>
              <w:rPr>
                <w:rFonts w:eastAsia="Times New Roman" w:cs="Times New Roman"/>
                <w:b/>
                <w:bCs/>
                <w:szCs w:val="28"/>
                <w:lang w:val="uk-UA" w:eastAsia="ru-RU"/>
              </w:rPr>
            </w:pPr>
          </w:p>
          <w:p w14:paraId="18F1ECE9" w14:textId="77777777" w:rsidR="000F416D" w:rsidRDefault="000F416D" w:rsidP="005B27EB">
            <w:pPr>
              <w:widowControl w:val="0"/>
              <w:tabs>
                <w:tab w:val="left" w:pos="990"/>
              </w:tabs>
              <w:spacing w:after="0" w:line="276" w:lineRule="auto"/>
              <w:ind w:left="90"/>
              <w:rPr>
                <w:rFonts w:eastAsia="Times New Roman" w:cs="Times New Roman"/>
                <w:b/>
                <w:bCs/>
                <w:szCs w:val="28"/>
                <w:lang w:val="uk-UA" w:eastAsia="ru-RU"/>
              </w:rPr>
            </w:pPr>
          </w:p>
          <w:p w14:paraId="141A74A6" w14:textId="77777777" w:rsidR="000F416D" w:rsidRDefault="000F416D" w:rsidP="005B27EB">
            <w:pPr>
              <w:widowControl w:val="0"/>
              <w:tabs>
                <w:tab w:val="left" w:pos="990"/>
              </w:tabs>
              <w:spacing w:after="0" w:line="276" w:lineRule="auto"/>
              <w:ind w:left="90"/>
              <w:rPr>
                <w:rFonts w:eastAsia="Times New Roman" w:cs="Times New Roman"/>
                <w:b/>
                <w:bCs/>
                <w:szCs w:val="28"/>
                <w:lang w:val="uk-UA" w:eastAsia="ru-RU"/>
              </w:rPr>
            </w:pPr>
          </w:p>
          <w:p w14:paraId="55F9BB27" w14:textId="77777777" w:rsidR="000F416D" w:rsidRDefault="000F416D" w:rsidP="005B27EB">
            <w:pPr>
              <w:widowControl w:val="0"/>
              <w:tabs>
                <w:tab w:val="left" w:pos="990"/>
              </w:tabs>
              <w:spacing w:after="0" w:line="276" w:lineRule="auto"/>
              <w:ind w:left="90"/>
              <w:rPr>
                <w:rFonts w:eastAsia="Times New Roman" w:cs="Times New Roman"/>
                <w:b/>
                <w:bCs/>
                <w:szCs w:val="28"/>
                <w:lang w:val="uk-UA" w:eastAsia="ru-RU"/>
              </w:rPr>
            </w:pPr>
          </w:p>
          <w:p w14:paraId="688D9F82" w14:textId="77777777" w:rsidR="000F416D" w:rsidRDefault="000F416D" w:rsidP="005B27EB">
            <w:pPr>
              <w:widowControl w:val="0"/>
              <w:tabs>
                <w:tab w:val="left" w:pos="990"/>
              </w:tabs>
              <w:spacing w:after="0" w:line="276" w:lineRule="auto"/>
              <w:ind w:left="90"/>
              <w:rPr>
                <w:rFonts w:eastAsia="Times New Roman" w:cs="Times New Roman"/>
                <w:b/>
                <w:bCs/>
                <w:szCs w:val="28"/>
                <w:lang w:val="uk-UA" w:eastAsia="ru-RU"/>
              </w:rPr>
            </w:pPr>
          </w:p>
          <w:p w14:paraId="1C2D1DFD" w14:textId="77777777" w:rsidR="000F416D" w:rsidRDefault="000F416D" w:rsidP="005B27EB">
            <w:pPr>
              <w:widowControl w:val="0"/>
              <w:tabs>
                <w:tab w:val="left" w:pos="990"/>
              </w:tabs>
              <w:spacing w:after="0" w:line="276" w:lineRule="auto"/>
              <w:ind w:left="90"/>
              <w:rPr>
                <w:rFonts w:eastAsia="Times New Roman" w:cs="Times New Roman"/>
                <w:b/>
                <w:bCs/>
                <w:szCs w:val="28"/>
                <w:lang w:val="uk-UA" w:eastAsia="ru-RU"/>
              </w:rPr>
            </w:pPr>
          </w:p>
          <w:p w14:paraId="09E42BA2" w14:textId="77777777" w:rsidR="000F416D" w:rsidRDefault="000F416D" w:rsidP="005B27EB">
            <w:pPr>
              <w:widowControl w:val="0"/>
              <w:tabs>
                <w:tab w:val="left" w:pos="990"/>
              </w:tabs>
              <w:spacing w:after="0" w:line="276" w:lineRule="auto"/>
              <w:ind w:left="90"/>
              <w:rPr>
                <w:rFonts w:eastAsia="Times New Roman" w:cs="Times New Roman"/>
                <w:b/>
                <w:bCs/>
                <w:szCs w:val="28"/>
                <w:lang w:val="uk-UA" w:eastAsia="ru-RU"/>
              </w:rPr>
            </w:pPr>
          </w:p>
          <w:p w14:paraId="116AAC96" w14:textId="77777777" w:rsidR="000F416D" w:rsidRDefault="000F416D" w:rsidP="005B27EB">
            <w:pPr>
              <w:widowControl w:val="0"/>
              <w:tabs>
                <w:tab w:val="left" w:pos="990"/>
              </w:tabs>
              <w:spacing w:after="0" w:line="276" w:lineRule="auto"/>
              <w:ind w:left="90"/>
              <w:rPr>
                <w:rFonts w:eastAsia="Times New Roman" w:cs="Times New Roman"/>
                <w:b/>
                <w:bCs/>
                <w:szCs w:val="28"/>
                <w:lang w:val="uk-UA" w:eastAsia="ru-RU"/>
              </w:rPr>
            </w:pPr>
          </w:p>
          <w:p w14:paraId="0B71D26E" w14:textId="77777777" w:rsidR="005B27EB" w:rsidRDefault="005B27EB" w:rsidP="005B27EB">
            <w:pPr>
              <w:widowControl w:val="0"/>
              <w:tabs>
                <w:tab w:val="left" w:pos="990"/>
              </w:tabs>
              <w:spacing w:after="0" w:line="276" w:lineRule="auto"/>
              <w:ind w:left="90"/>
              <w:rPr>
                <w:rFonts w:eastAsia="Times New Roman" w:cs="Times New Roman"/>
                <w:b/>
                <w:bCs/>
                <w:szCs w:val="28"/>
                <w:lang w:val="uk-UA" w:eastAsia="ru-RU"/>
              </w:rPr>
            </w:pPr>
          </w:p>
          <w:p w14:paraId="28A28C05" w14:textId="77777777" w:rsidR="005B27EB" w:rsidRDefault="005B27EB" w:rsidP="005B27EB">
            <w:pPr>
              <w:widowControl w:val="0"/>
              <w:tabs>
                <w:tab w:val="left" w:pos="990"/>
              </w:tabs>
              <w:spacing w:after="0" w:line="276" w:lineRule="auto"/>
              <w:ind w:left="90"/>
              <w:rPr>
                <w:rFonts w:eastAsia="Times New Roman" w:cs="Times New Roman"/>
                <w:b/>
                <w:bCs/>
                <w:szCs w:val="28"/>
                <w:lang w:val="uk-UA" w:eastAsia="ru-RU"/>
              </w:rPr>
            </w:pPr>
          </w:p>
          <w:p w14:paraId="4FD42AB2" w14:textId="77777777" w:rsidR="005B27EB" w:rsidRDefault="005B27EB" w:rsidP="005B27EB">
            <w:pPr>
              <w:widowControl w:val="0"/>
              <w:tabs>
                <w:tab w:val="left" w:pos="990"/>
              </w:tabs>
              <w:spacing w:after="0" w:line="276" w:lineRule="auto"/>
              <w:ind w:left="90"/>
              <w:rPr>
                <w:rFonts w:eastAsia="Times New Roman" w:cs="Times New Roman"/>
                <w:b/>
                <w:bCs/>
                <w:szCs w:val="28"/>
                <w:lang w:val="uk-UA" w:eastAsia="ru-RU"/>
              </w:rPr>
            </w:pPr>
          </w:p>
          <w:p w14:paraId="0FCD0375" w14:textId="34EDEEB1" w:rsidR="00DF5FE6" w:rsidRPr="00726B3E" w:rsidRDefault="00DF5FE6" w:rsidP="005B27EB">
            <w:pPr>
              <w:widowControl w:val="0"/>
              <w:tabs>
                <w:tab w:val="left" w:pos="990"/>
              </w:tabs>
              <w:spacing w:after="0" w:line="276" w:lineRule="auto"/>
              <w:ind w:left="90"/>
              <w:rPr>
                <w:rFonts w:eastAsia="Times New Roman" w:cs="Times New Roman"/>
                <w:b/>
                <w:bCs/>
                <w:szCs w:val="28"/>
                <w:lang w:val="uk-UA" w:eastAsia="ru-RU"/>
              </w:rPr>
            </w:pPr>
            <w:r w:rsidRPr="00726B3E">
              <w:rPr>
                <w:rFonts w:eastAsia="Times New Roman" w:cs="Times New Roman"/>
                <w:b/>
                <w:bCs/>
                <w:szCs w:val="28"/>
                <w:lang w:val="uk-UA" w:eastAsia="ru-RU"/>
              </w:rPr>
              <w:t xml:space="preserve">Для </w:t>
            </w:r>
            <w:r w:rsidR="00A80A2E" w:rsidRPr="00726B3E">
              <w:rPr>
                <w:rFonts w:eastAsia="Times New Roman" w:cs="Times New Roman"/>
                <w:b/>
                <w:bCs/>
                <w:szCs w:val="28"/>
                <w:lang w:val="uk-UA" w:eastAsia="ru-RU"/>
              </w:rPr>
              <w:t>суб’єктів</w:t>
            </w:r>
            <w:r w:rsidRPr="00726B3E">
              <w:rPr>
                <w:rFonts w:eastAsia="Times New Roman" w:cs="Times New Roman"/>
                <w:b/>
                <w:bCs/>
                <w:szCs w:val="28"/>
                <w:lang w:val="uk-UA" w:eastAsia="ru-RU"/>
              </w:rPr>
              <w:t xml:space="preserve"> господарювання: </w:t>
            </w:r>
          </w:p>
          <w:p w14:paraId="7B1F7430" w14:textId="5C22D093" w:rsidR="00DF5FE6" w:rsidRPr="00726B3E" w:rsidRDefault="000F416D" w:rsidP="005B27EB">
            <w:pPr>
              <w:widowControl w:val="0"/>
              <w:tabs>
                <w:tab w:val="left" w:pos="-3686"/>
                <w:tab w:val="left" w:pos="990"/>
              </w:tabs>
              <w:spacing w:after="0" w:line="276" w:lineRule="auto"/>
              <w:ind w:left="90"/>
              <w:rPr>
                <w:rFonts w:eastAsia="Times New Roman" w:cs="Times New Roman"/>
                <w:szCs w:val="28"/>
                <w:lang w:val="uk-UA" w:eastAsia="ru-RU"/>
              </w:rPr>
            </w:pPr>
            <w:r>
              <w:rPr>
                <w:rFonts w:eastAsia="Times New Roman" w:cs="Times New Roman"/>
                <w:szCs w:val="28"/>
                <w:lang w:val="uk-UA" w:eastAsia="ru-RU"/>
              </w:rPr>
              <w:t>Відсутні</w:t>
            </w:r>
          </w:p>
        </w:tc>
      </w:tr>
      <w:tr w:rsidR="00904ADA" w:rsidRPr="00FB1F49" w14:paraId="2AF3C9DA" w14:textId="77777777" w:rsidTr="00C013CE">
        <w:tc>
          <w:tcPr>
            <w:tcW w:w="2268" w:type="dxa"/>
            <w:tcBorders>
              <w:top w:val="single" w:sz="4" w:space="0" w:color="auto"/>
              <w:left w:val="nil"/>
              <w:bottom w:val="single" w:sz="4" w:space="0" w:color="auto"/>
              <w:right w:val="nil"/>
            </w:tcBorders>
          </w:tcPr>
          <w:p w14:paraId="5E40071E" w14:textId="77777777" w:rsidR="00904ADA" w:rsidRPr="00241E76" w:rsidRDefault="00904ADA" w:rsidP="005B27EB">
            <w:pPr>
              <w:widowControl w:val="0"/>
              <w:tabs>
                <w:tab w:val="left" w:pos="-3686"/>
                <w:tab w:val="left" w:pos="990"/>
              </w:tabs>
              <w:spacing w:after="0" w:line="276" w:lineRule="auto"/>
              <w:ind w:left="90"/>
              <w:rPr>
                <w:rFonts w:eastAsia="Times New Roman" w:cs="Times New Roman"/>
                <w:szCs w:val="28"/>
                <w:highlight w:val="yellow"/>
                <w:lang w:val="uk-UA" w:eastAsia="ru-RU"/>
              </w:rPr>
            </w:pPr>
          </w:p>
        </w:tc>
        <w:tc>
          <w:tcPr>
            <w:tcW w:w="3363" w:type="dxa"/>
            <w:gridSpan w:val="2"/>
            <w:tcBorders>
              <w:top w:val="single" w:sz="4" w:space="0" w:color="auto"/>
              <w:left w:val="nil"/>
              <w:bottom w:val="single" w:sz="4" w:space="0" w:color="auto"/>
              <w:right w:val="nil"/>
            </w:tcBorders>
          </w:tcPr>
          <w:p w14:paraId="595DF80B" w14:textId="77777777" w:rsidR="00904ADA" w:rsidRPr="00241E76" w:rsidRDefault="00904ADA" w:rsidP="005B27EB">
            <w:pPr>
              <w:widowControl w:val="0"/>
              <w:tabs>
                <w:tab w:val="left" w:pos="-3686"/>
                <w:tab w:val="left" w:pos="990"/>
              </w:tabs>
              <w:spacing w:after="0" w:line="276" w:lineRule="auto"/>
              <w:ind w:left="90"/>
              <w:rPr>
                <w:rFonts w:eastAsia="Times New Roman" w:cs="Times New Roman"/>
                <w:szCs w:val="28"/>
                <w:highlight w:val="yellow"/>
                <w:lang w:val="uk-UA" w:eastAsia="ru-RU"/>
              </w:rPr>
            </w:pPr>
          </w:p>
        </w:tc>
        <w:tc>
          <w:tcPr>
            <w:tcW w:w="4008" w:type="dxa"/>
            <w:gridSpan w:val="2"/>
            <w:tcBorders>
              <w:top w:val="single" w:sz="4" w:space="0" w:color="auto"/>
              <w:left w:val="nil"/>
              <w:bottom w:val="single" w:sz="4" w:space="0" w:color="auto"/>
              <w:right w:val="nil"/>
            </w:tcBorders>
          </w:tcPr>
          <w:p w14:paraId="0501A3C1" w14:textId="77777777" w:rsidR="00904ADA" w:rsidRPr="00241E76" w:rsidRDefault="00904ADA" w:rsidP="005B27EB">
            <w:pPr>
              <w:widowControl w:val="0"/>
              <w:tabs>
                <w:tab w:val="left" w:pos="-3686"/>
                <w:tab w:val="left" w:pos="990"/>
              </w:tabs>
              <w:spacing w:after="0" w:line="276" w:lineRule="auto"/>
              <w:ind w:left="90"/>
              <w:rPr>
                <w:rFonts w:eastAsia="Times New Roman" w:cs="Times New Roman"/>
                <w:szCs w:val="28"/>
                <w:highlight w:val="yellow"/>
                <w:lang w:val="uk-UA" w:eastAsia="ru-RU"/>
              </w:rPr>
            </w:pPr>
          </w:p>
        </w:tc>
      </w:tr>
      <w:tr w:rsidR="00904ADA" w:rsidRPr="00241E76" w14:paraId="506A14C7" w14:textId="77777777" w:rsidTr="00C013CE">
        <w:tc>
          <w:tcPr>
            <w:tcW w:w="2268" w:type="dxa"/>
            <w:tcBorders>
              <w:top w:val="single" w:sz="4" w:space="0" w:color="auto"/>
            </w:tcBorders>
          </w:tcPr>
          <w:p w14:paraId="65938683" w14:textId="77777777" w:rsidR="00904ADA" w:rsidRPr="000F416D" w:rsidRDefault="00904ADA" w:rsidP="005B27EB">
            <w:pPr>
              <w:widowControl w:val="0"/>
              <w:tabs>
                <w:tab w:val="left" w:pos="-3686"/>
                <w:tab w:val="left" w:pos="990"/>
              </w:tabs>
              <w:spacing w:after="0" w:line="276" w:lineRule="auto"/>
              <w:ind w:left="90"/>
              <w:jc w:val="center"/>
              <w:rPr>
                <w:rFonts w:eastAsia="Times New Roman" w:cs="Times New Roman"/>
                <w:szCs w:val="28"/>
                <w:lang w:val="uk-UA" w:eastAsia="ru-RU"/>
              </w:rPr>
            </w:pPr>
          </w:p>
          <w:p w14:paraId="679C3305" w14:textId="77777777" w:rsidR="00904ADA" w:rsidRPr="000F416D" w:rsidRDefault="00904ADA" w:rsidP="005B27EB">
            <w:pPr>
              <w:widowControl w:val="0"/>
              <w:tabs>
                <w:tab w:val="left" w:pos="-3686"/>
                <w:tab w:val="left" w:pos="990"/>
              </w:tabs>
              <w:spacing w:after="0" w:line="276" w:lineRule="auto"/>
              <w:ind w:left="90"/>
              <w:jc w:val="center"/>
              <w:rPr>
                <w:rFonts w:eastAsia="Times New Roman" w:cs="Times New Roman"/>
                <w:szCs w:val="28"/>
                <w:lang w:val="uk-UA" w:eastAsia="ru-RU"/>
              </w:rPr>
            </w:pPr>
            <w:r w:rsidRPr="000F416D">
              <w:rPr>
                <w:rFonts w:eastAsia="Times New Roman" w:cs="Times New Roman"/>
                <w:szCs w:val="28"/>
                <w:lang w:val="uk-UA" w:eastAsia="ru-RU"/>
              </w:rPr>
              <w:t>Рейтинг</w:t>
            </w:r>
          </w:p>
        </w:tc>
        <w:tc>
          <w:tcPr>
            <w:tcW w:w="3363" w:type="dxa"/>
            <w:gridSpan w:val="2"/>
            <w:tcBorders>
              <w:top w:val="single" w:sz="4" w:space="0" w:color="auto"/>
            </w:tcBorders>
          </w:tcPr>
          <w:p w14:paraId="6E5E2214" w14:textId="77777777" w:rsidR="00904ADA" w:rsidRPr="000F416D" w:rsidRDefault="00904ADA" w:rsidP="005B27EB">
            <w:pPr>
              <w:widowControl w:val="0"/>
              <w:tabs>
                <w:tab w:val="left" w:pos="-3686"/>
                <w:tab w:val="left" w:pos="990"/>
              </w:tabs>
              <w:spacing w:after="0" w:line="276" w:lineRule="auto"/>
              <w:ind w:left="90"/>
              <w:jc w:val="center"/>
              <w:rPr>
                <w:rFonts w:eastAsia="Times New Roman" w:cs="Times New Roman"/>
                <w:szCs w:val="28"/>
                <w:lang w:val="uk-UA" w:eastAsia="ru-RU"/>
              </w:rPr>
            </w:pPr>
            <w:r w:rsidRPr="000F416D">
              <w:rPr>
                <w:rFonts w:eastAsia="Times New Roman" w:cs="Times New Roman"/>
                <w:szCs w:val="28"/>
                <w:lang w:val="uk-UA" w:eastAsia="ru-RU"/>
              </w:rPr>
              <w:t>Аргументи щодо переваги обраної альтернативи/причини відмови від альтернативи</w:t>
            </w:r>
          </w:p>
        </w:tc>
        <w:tc>
          <w:tcPr>
            <w:tcW w:w="4008" w:type="dxa"/>
            <w:gridSpan w:val="2"/>
            <w:tcBorders>
              <w:top w:val="single" w:sz="4" w:space="0" w:color="auto"/>
            </w:tcBorders>
          </w:tcPr>
          <w:p w14:paraId="2C4E3C3F" w14:textId="77777777" w:rsidR="00904ADA" w:rsidRPr="000F416D" w:rsidRDefault="00904ADA" w:rsidP="005B27EB">
            <w:pPr>
              <w:widowControl w:val="0"/>
              <w:tabs>
                <w:tab w:val="left" w:pos="-3686"/>
                <w:tab w:val="left" w:pos="990"/>
              </w:tabs>
              <w:spacing w:after="0" w:line="276" w:lineRule="auto"/>
              <w:ind w:left="90"/>
              <w:jc w:val="center"/>
              <w:rPr>
                <w:rFonts w:eastAsia="Times New Roman" w:cs="Times New Roman"/>
                <w:b/>
                <w:szCs w:val="28"/>
                <w:lang w:val="uk-UA" w:eastAsia="ru-RU"/>
              </w:rPr>
            </w:pPr>
            <w:r w:rsidRPr="000F416D">
              <w:rPr>
                <w:rFonts w:eastAsia="Times New Roman" w:cs="Times New Roman"/>
                <w:szCs w:val="28"/>
                <w:lang w:val="uk-UA" w:eastAsia="ru-RU"/>
              </w:rPr>
              <w:t>Оцінка ризику зовнішніх</w:t>
            </w:r>
            <w:r w:rsidRPr="000F416D">
              <w:rPr>
                <w:rFonts w:eastAsia="Times New Roman" w:cs="Times New Roman"/>
                <w:b/>
                <w:szCs w:val="28"/>
                <w:lang w:val="uk-UA" w:eastAsia="ru-RU"/>
              </w:rPr>
              <w:t xml:space="preserve"> </w:t>
            </w:r>
            <w:r w:rsidRPr="000F416D">
              <w:rPr>
                <w:rFonts w:eastAsia="Times New Roman" w:cs="Times New Roman"/>
                <w:szCs w:val="28"/>
                <w:lang w:val="uk-UA" w:eastAsia="ru-RU"/>
              </w:rPr>
              <w:t>чинників на дію запропонованого регуляторного акта</w:t>
            </w:r>
          </w:p>
        </w:tc>
      </w:tr>
      <w:tr w:rsidR="00904ADA" w:rsidRPr="00241E76" w14:paraId="0A4CCBA3" w14:textId="77777777" w:rsidTr="00C013CE">
        <w:tc>
          <w:tcPr>
            <w:tcW w:w="2268" w:type="dxa"/>
          </w:tcPr>
          <w:p w14:paraId="10ABF29C" w14:textId="77777777" w:rsidR="00904ADA" w:rsidRPr="000F416D" w:rsidRDefault="00904ADA" w:rsidP="005B27EB">
            <w:pPr>
              <w:widowControl w:val="0"/>
              <w:tabs>
                <w:tab w:val="left" w:pos="990"/>
              </w:tabs>
              <w:spacing w:after="0" w:line="276" w:lineRule="auto"/>
              <w:ind w:left="90"/>
              <w:rPr>
                <w:rFonts w:eastAsia="Times New Roman" w:cs="Times New Roman"/>
                <w:szCs w:val="28"/>
                <w:lang w:val="uk-UA" w:eastAsia="ru-RU"/>
              </w:rPr>
            </w:pPr>
            <w:r w:rsidRPr="000F416D">
              <w:rPr>
                <w:rFonts w:eastAsia="Times New Roman" w:cs="Times New Roman"/>
                <w:szCs w:val="28"/>
                <w:lang w:val="uk-UA" w:eastAsia="ru-RU"/>
              </w:rPr>
              <w:t>Альтернатива 1.</w:t>
            </w:r>
          </w:p>
          <w:p w14:paraId="2F86F5C2" w14:textId="77777777" w:rsidR="00904ADA" w:rsidRPr="000F416D" w:rsidRDefault="00904ADA" w:rsidP="005B27EB">
            <w:pPr>
              <w:widowControl w:val="0"/>
              <w:tabs>
                <w:tab w:val="left" w:pos="990"/>
              </w:tabs>
              <w:spacing w:after="0" w:line="276" w:lineRule="auto"/>
              <w:ind w:left="90"/>
              <w:rPr>
                <w:rFonts w:eastAsia="Times New Roman" w:cs="Times New Roman"/>
                <w:szCs w:val="28"/>
                <w:lang w:val="uk-UA" w:eastAsia="ru-RU"/>
              </w:rPr>
            </w:pPr>
          </w:p>
        </w:tc>
        <w:tc>
          <w:tcPr>
            <w:tcW w:w="3363" w:type="dxa"/>
            <w:gridSpan w:val="2"/>
          </w:tcPr>
          <w:p w14:paraId="678ED7F5" w14:textId="77777777" w:rsidR="00904ADA" w:rsidRPr="000F416D" w:rsidRDefault="00904ADA" w:rsidP="005B27EB">
            <w:pPr>
              <w:widowControl w:val="0"/>
              <w:tabs>
                <w:tab w:val="left" w:pos="-3686"/>
                <w:tab w:val="left" w:pos="990"/>
              </w:tabs>
              <w:spacing w:after="0" w:line="276" w:lineRule="auto"/>
              <w:ind w:left="90"/>
              <w:rPr>
                <w:rFonts w:eastAsia="Times New Roman" w:cs="Times New Roman"/>
                <w:szCs w:val="28"/>
                <w:lang w:val="uk-UA" w:eastAsia="ru-RU"/>
              </w:rPr>
            </w:pPr>
            <w:r w:rsidRPr="000F416D">
              <w:rPr>
                <w:rFonts w:eastAsia="Times New Roman" w:cs="Times New Roman"/>
                <w:szCs w:val="28"/>
                <w:lang w:val="uk-UA" w:eastAsia="ru-RU"/>
              </w:rPr>
              <w:t xml:space="preserve">Переваги відсутні. Така альтернатива не сприятиме досягненню цілей державного регулювання. </w:t>
            </w:r>
          </w:p>
        </w:tc>
        <w:tc>
          <w:tcPr>
            <w:tcW w:w="4008" w:type="dxa"/>
            <w:gridSpan w:val="2"/>
          </w:tcPr>
          <w:p w14:paraId="6DFFD2F4" w14:textId="77777777" w:rsidR="00904ADA" w:rsidRPr="000F416D" w:rsidRDefault="00904ADA" w:rsidP="005B27EB">
            <w:pPr>
              <w:widowControl w:val="0"/>
              <w:tabs>
                <w:tab w:val="left" w:pos="-3686"/>
                <w:tab w:val="left" w:pos="990"/>
              </w:tabs>
              <w:spacing w:after="0" w:line="276" w:lineRule="auto"/>
              <w:ind w:left="90"/>
              <w:rPr>
                <w:rFonts w:eastAsia="Times New Roman" w:cs="Times New Roman"/>
                <w:szCs w:val="28"/>
                <w:lang w:val="uk-UA" w:eastAsia="ru-RU"/>
              </w:rPr>
            </w:pPr>
            <w:r w:rsidRPr="000F416D">
              <w:rPr>
                <w:rFonts w:eastAsia="Times New Roman" w:cs="Times New Roman"/>
                <w:szCs w:val="28"/>
                <w:lang w:val="uk-UA" w:eastAsia="ru-RU"/>
              </w:rPr>
              <w:t>Відсутні.</w:t>
            </w:r>
          </w:p>
        </w:tc>
      </w:tr>
      <w:tr w:rsidR="00904ADA" w:rsidRPr="00241E76" w14:paraId="3A951923" w14:textId="77777777" w:rsidTr="00C013CE">
        <w:tc>
          <w:tcPr>
            <w:tcW w:w="2268" w:type="dxa"/>
          </w:tcPr>
          <w:p w14:paraId="3F2CDC65" w14:textId="77777777" w:rsidR="00904ADA" w:rsidRPr="000F416D" w:rsidRDefault="00904ADA" w:rsidP="005B27EB">
            <w:pPr>
              <w:widowControl w:val="0"/>
              <w:tabs>
                <w:tab w:val="left" w:pos="990"/>
              </w:tabs>
              <w:spacing w:after="0" w:line="276" w:lineRule="auto"/>
              <w:ind w:left="90"/>
              <w:rPr>
                <w:rFonts w:eastAsia="Times New Roman" w:cs="Times New Roman"/>
                <w:szCs w:val="28"/>
                <w:lang w:val="uk-UA" w:eastAsia="ru-RU"/>
              </w:rPr>
            </w:pPr>
            <w:r w:rsidRPr="000F416D">
              <w:rPr>
                <w:rFonts w:eastAsia="Times New Roman" w:cs="Times New Roman"/>
                <w:szCs w:val="28"/>
                <w:lang w:val="uk-UA" w:eastAsia="ru-RU"/>
              </w:rPr>
              <w:t>Альтернатива 2.</w:t>
            </w:r>
          </w:p>
        </w:tc>
        <w:tc>
          <w:tcPr>
            <w:tcW w:w="3363" w:type="dxa"/>
            <w:gridSpan w:val="2"/>
          </w:tcPr>
          <w:p w14:paraId="370FE0AA" w14:textId="7A2605AA" w:rsidR="00904ADA" w:rsidRPr="000F416D" w:rsidRDefault="00904ADA" w:rsidP="005B27EB">
            <w:pPr>
              <w:widowControl w:val="0"/>
              <w:tabs>
                <w:tab w:val="left" w:pos="-3686"/>
                <w:tab w:val="left" w:pos="990"/>
              </w:tabs>
              <w:spacing w:after="0" w:line="276" w:lineRule="auto"/>
              <w:ind w:left="90"/>
              <w:jc w:val="both"/>
              <w:rPr>
                <w:rFonts w:eastAsia="Times New Roman" w:cs="Times New Roman"/>
                <w:szCs w:val="28"/>
                <w:lang w:val="uk-UA" w:eastAsia="ru-RU"/>
              </w:rPr>
            </w:pPr>
            <w:r w:rsidRPr="000F416D">
              <w:rPr>
                <w:rFonts w:eastAsia="Times New Roman" w:cs="Times New Roman"/>
                <w:szCs w:val="28"/>
                <w:lang w:val="uk-UA" w:eastAsia="ru-RU"/>
              </w:rPr>
              <w:t xml:space="preserve">Така альтернатива </w:t>
            </w:r>
            <w:r w:rsidR="009428DA" w:rsidRPr="000F416D">
              <w:rPr>
                <w:rFonts w:cs="Times New Roman"/>
                <w:szCs w:val="28"/>
                <w:lang w:val="uk-UA"/>
              </w:rPr>
              <w:t xml:space="preserve">сприятиме досягненню цілей щодо держаного регулювання та моніторингу  процесів, </w:t>
            </w:r>
            <w:r w:rsidR="00A91AAF" w:rsidRPr="000F416D">
              <w:rPr>
                <w:rFonts w:eastAsia="Times New Roman" w:cs="Times New Roman"/>
                <w:szCs w:val="28"/>
                <w:lang w:val="uk-UA" w:eastAsia="ru-RU"/>
              </w:rPr>
              <w:t xml:space="preserve">у </w:t>
            </w:r>
            <w:r w:rsidR="00D20CF3" w:rsidRPr="000F416D">
              <w:rPr>
                <w:rFonts w:eastAsia="Times New Roman" w:cs="Times New Roman"/>
                <w:szCs w:val="28"/>
                <w:lang w:val="uk-UA" w:eastAsia="ru-RU"/>
              </w:rPr>
              <w:t>сфері користування надрами</w:t>
            </w:r>
            <w:r w:rsidR="002914EF" w:rsidRPr="000F416D">
              <w:rPr>
                <w:rFonts w:eastAsia="Times New Roman" w:cs="Times New Roman"/>
                <w:szCs w:val="28"/>
                <w:lang w:val="uk-UA" w:eastAsia="ru-RU"/>
              </w:rPr>
              <w:t xml:space="preserve"> </w:t>
            </w:r>
            <w:r w:rsidR="009E2351" w:rsidRPr="000F416D">
              <w:rPr>
                <w:rFonts w:eastAsia="Times New Roman" w:cs="Times New Roman"/>
                <w:szCs w:val="28"/>
                <w:lang w:val="uk-UA" w:eastAsia="ru-RU"/>
              </w:rPr>
              <w:t>та належно</w:t>
            </w:r>
            <w:r w:rsidR="007C184D" w:rsidRPr="000F416D">
              <w:rPr>
                <w:rFonts w:eastAsia="Times New Roman" w:cs="Times New Roman"/>
                <w:szCs w:val="28"/>
                <w:lang w:val="uk-UA" w:eastAsia="ru-RU"/>
              </w:rPr>
              <w:t xml:space="preserve">го </w:t>
            </w:r>
            <w:r w:rsidR="000F416D" w:rsidRPr="000F416D">
              <w:rPr>
                <w:rFonts w:eastAsia="Times New Roman" w:cs="Times New Roman"/>
                <w:szCs w:val="28"/>
                <w:lang w:val="uk-UA" w:eastAsia="ru-RU"/>
              </w:rPr>
              <w:t xml:space="preserve">здійснення розрахунку розміру збитків, заподіяних державі внаслідок самовільного користування надрами, в тому числі на </w:t>
            </w:r>
            <w:r w:rsidR="0068128F" w:rsidRPr="00585CFD">
              <w:rPr>
                <w:rFonts w:cs="Times New Roman"/>
                <w:szCs w:val="28"/>
                <w:lang w:val="uk-UA"/>
              </w:rPr>
              <w:t>тимчасово окупованих територіях та на іншій території України внаслідок збройної агресії Російської Федерації</w:t>
            </w:r>
          </w:p>
        </w:tc>
        <w:tc>
          <w:tcPr>
            <w:tcW w:w="4008" w:type="dxa"/>
            <w:gridSpan w:val="2"/>
          </w:tcPr>
          <w:p w14:paraId="741641B9" w14:textId="77777777" w:rsidR="000F416D" w:rsidRPr="00726B3E" w:rsidRDefault="000F416D" w:rsidP="005B27EB">
            <w:pPr>
              <w:widowControl w:val="0"/>
              <w:tabs>
                <w:tab w:val="left" w:pos="-3686"/>
                <w:tab w:val="left" w:pos="990"/>
              </w:tabs>
              <w:spacing w:after="0" w:line="276" w:lineRule="auto"/>
              <w:ind w:left="90"/>
              <w:jc w:val="both"/>
              <w:rPr>
                <w:rFonts w:eastAsia="Times New Roman" w:cs="Times New Roman"/>
                <w:szCs w:val="28"/>
                <w:lang w:val="uk-UA" w:eastAsia="ru-RU"/>
              </w:rPr>
            </w:pPr>
            <w:r w:rsidRPr="00FB1F49">
              <w:rPr>
                <w:rFonts w:eastAsia="Times New Roman" w:cs="Times New Roman"/>
                <w:szCs w:val="28"/>
                <w:lang w:val="uk-UA" w:eastAsia="ru-RU"/>
              </w:rPr>
              <w:t xml:space="preserve">Реалізація положень </w:t>
            </w:r>
            <w:r>
              <w:rPr>
                <w:rFonts w:eastAsia="Times New Roman" w:cs="Times New Roman"/>
                <w:szCs w:val="28"/>
                <w:lang w:val="uk-UA" w:eastAsia="ru-RU"/>
              </w:rPr>
              <w:t xml:space="preserve">регуляторного акта </w:t>
            </w:r>
            <w:r w:rsidRPr="00FB1F49">
              <w:rPr>
                <w:rFonts w:eastAsia="Times New Roman" w:cs="Times New Roman"/>
                <w:szCs w:val="28"/>
                <w:lang w:val="uk-UA" w:eastAsia="ru-RU"/>
              </w:rPr>
              <w:t>сприятиме суттєвому зменшенню впливу зовнішніх чинників (економічних, соціальних, екологічних) на довкілля</w:t>
            </w:r>
          </w:p>
          <w:p w14:paraId="772AA8A7" w14:textId="446BBBF3" w:rsidR="00904ADA" w:rsidRPr="00241E76" w:rsidRDefault="00904ADA" w:rsidP="005B27EB">
            <w:pPr>
              <w:widowControl w:val="0"/>
              <w:tabs>
                <w:tab w:val="left" w:pos="-3686"/>
                <w:tab w:val="left" w:pos="990"/>
              </w:tabs>
              <w:spacing w:after="0" w:line="276" w:lineRule="auto"/>
              <w:ind w:left="90"/>
              <w:jc w:val="both"/>
              <w:rPr>
                <w:rFonts w:eastAsia="Times New Roman" w:cs="Times New Roman"/>
                <w:szCs w:val="28"/>
                <w:highlight w:val="yellow"/>
                <w:lang w:val="uk-UA" w:eastAsia="ru-RU"/>
              </w:rPr>
            </w:pPr>
          </w:p>
        </w:tc>
      </w:tr>
    </w:tbl>
    <w:p w14:paraId="64D6A9C3" w14:textId="4DB2045C" w:rsidR="00904ADA" w:rsidRPr="00241E76" w:rsidRDefault="00904ADA" w:rsidP="005B27EB">
      <w:pPr>
        <w:spacing w:after="0" w:line="276" w:lineRule="auto"/>
        <w:ind w:firstLine="709"/>
        <w:jc w:val="both"/>
        <w:rPr>
          <w:rFonts w:cs="Times New Roman"/>
          <w:b/>
          <w:szCs w:val="28"/>
          <w:highlight w:val="yellow"/>
          <w:lang w:val="uk-UA"/>
        </w:rPr>
      </w:pPr>
    </w:p>
    <w:p w14:paraId="415E1769" w14:textId="7B443372" w:rsidR="00904ADA" w:rsidRPr="0068128F" w:rsidRDefault="00280525" w:rsidP="005B27EB">
      <w:pPr>
        <w:spacing w:after="0" w:line="276" w:lineRule="auto"/>
        <w:ind w:firstLine="709"/>
        <w:jc w:val="both"/>
        <w:rPr>
          <w:rFonts w:cs="Times New Roman"/>
          <w:b/>
          <w:bCs/>
          <w:szCs w:val="28"/>
          <w:lang w:val="uk-UA"/>
        </w:rPr>
      </w:pPr>
      <w:r w:rsidRPr="0068128F">
        <w:rPr>
          <w:rFonts w:cs="Times New Roman"/>
          <w:b/>
          <w:bCs/>
          <w:szCs w:val="28"/>
          <w:lang w:val="uk-UA"/>
        </w:rPr>
        <w:t>V. Механізм та заходи, які забезпечать розв’язання визначеної проблеми</w:t>
      </w:r>
    </w:p>
    <w:p w14:paraId="02769C52" w14:textId="77777777" w:rsidR="00280525" w:rsidRPr="00241E76" w:rsidRDefault="00280525" w:rsidP="005B27EB">
      <w:pPr>
        <w:spacing w:after="0" w:line="276" w:lineRule="auto"/>
        <w:ind w:firstLine="709"/>
        <w:jc w:val="both"/>
        <w:rPr>
          <w:rFonts w:cs="Times New Roman"/>
          <w:b/>
          <w:szCs w:val="28"/>
          <w:highlight w:val="yellow"/>
          <w:lang w:val="uk-UA"/>
        </w:rPr>
      </w:pPr>
    </w:p>
    <w:p w14:paraId="42252A09" w14:textId="3CEEBA25" w:rsidR="00280525" w:rsidRPr="0068128F" w:rsidRDefault="001B6467" w:rsidP="005B27EB">
      <w:pPr>
        <w:pStyle w:val="Default"/>
        <w:spacing w:line="276" w:lineRule="auto"/>
        <w:ind w:firstLine="709"/>
        <w:jc w:val="both"/>
        <w:rPr>
          <w:color w:val="auto"/>
          <w:sz w:val="28"/>
          <w:szCs w:val="28"/>
          <w:lang w:val="uk-UA"/>
        </w:rPr>
      </w:pPr>
      <w:r w:rsidRPr="0068128F">
        <w:rPr>
          <w:color w:val="auto"/>
          <w:sz w:val="28"/>
          <w:szCs w:val="28"/>
          <w:lang w:val="uk-UA"/>
        </w:rPr>
        <w:t xml:space="preserve">1.Механізм впровадження регуляторного акта, </w:t>
      </w:r>
      <w:r w:rsidR="00395B5D" w:rsidRPr="0068128F">
        <w:rPr>
          <w:color w:val="auto"/>
          <w:sz w:val="28"/>
          <w:szCs w:val="28"/>
          <w:lang w:val="uk-UA"/>
        </w:rPr>
        <w:t>в свою чергу</w:t>
      </w:r>
      <w:r w:rsidR="00A924AA">
        <w:rPr>
          <w:color w:val="auto"/>
          <w:sz w:val="28"/>
          <w:szCs w:val="28"/>
          <w:lang w:val="uk-UA"/>
        </w:rPr>
        <w:t>,</w:t>
      </w:r>
      <w:r w:rsidR="00395B5D" w:rsidRPr="0068128F">
        <w:rPr>
          <w:color w:val="auto"/>
          <w:sz w:val="28"/>
          <w:szCs w:val="28"/>
          <w:lang w:val="uk-UA"/>
        </w:rPr>
        <w:t xml:space="preserve"> забезпечить</w:t>
      </w:r>
      <w:r w:rsidR="0068128F">
        <w:rPr>
          <w:color w:val="auto"/>
          <w:sz w:val="28"/>
          <w:szCs w:val="28"/>
          <w:lang w:val="uk-UA"/>
        </w:rPr>
        <w:t xml:space="preserve"> більш чітке відображення обсягів самовільного користування надрами та визначення розміру збитків, заподіяних ним.</w:t>
      </w:r>
    </w:p>
    <w:p w14:paraId="384093D8" w14:textId="26F93933" w:rsidR="00280525" w:rsidRPr="00241E76" w:rsidRDefault="00280525" w:rsidP="005B27EB">
      <w:pPr>
        <w:pStyle w:val="Default"/>
        <w:spacing w:line="276" w:lineRule="auto"/>
        <w:ind w:firstLine="709"/>
        <w:jc w:val="both"/>
        <w:rPr>
          <w:color w:val="auto"/>
          <w:sz w:val="28"/>
          <w:szCs w:val="28"/>
          <w:highlight w:val="yellow"/>
          <w:lang w:val="uk-UA"/>
        </w:rPr>
      </w:pPr>
    </w:p>
    <w:p w14:paraId="16131509" w14:textId="4664A2FC" w:rsidR="00B31DBC" w:rsidRPr="0068128F" w:rsidRDefault="00B31DBC" w:rsidP="005B27EB">
      <w:pPr>
        <w:widowControl w:val="0"/>
        <w:tabs>
          <w:tab w:val="left" w:pos="-3686"/>
          <w:tab w:val="left" w:pos="990"/>
        </w:tabs>
        <w:spacing w:after="0" w:line="276" w:lineRule="auto"/>
        <w:ind w:firstLine="709"/>
        <w:jc w:val="both"/>
        <w:rPr>
          <w:rFonts w:eastAsia="Times New Roman" w:cs="Times New Roman"/>
          <w:szCs w:val="28"/>
          <w:lang w:val="uk-UA" w:eastAsia="ru-RU"/>
        </w:rPr>
      </w:pPr>
      <w:r w:rsidRPr="0068128F">
        <w:rPr>
          <w:rFonts w:eastAsia="Times New Roman" w:cs="Times New Roman"/>
          <w:szCs w:val="28"/>
          <w:lang w:val="uk-UA" w:eastAsia="ru-RU"/>
        </w:rPr>
        <w:t>2. Організаційні заходи для впровадження регулювання:</w:t>
      </w:r>
    </w:p>
    <w:p w14:paraId="407A849B" w14:textId="463FD0EE" w:rsidR="009E2351" w:rsidRPr="0068128F" w:rsidRDefault="009E2351" w:rsidP="005B27EB">
      <w:pPr>
        <w:widowControl w:val="0"/>
        <w:tabs>
          <w:tab w:val="left" w:pos="990"/>
        </w:tabs>
        <w:spacing w:after="0" w:line="276" w:lineRule="auto"/>
        <w:ind w:firstLine="709"/>
        <w:jc w:val="both"/>
        <w:rPr>
          <w:rFonts w:eastAsia="Times New Roman" w:cs="Times New Roman"/>
          <w:szCs w:val="28"/>
          <w:u w:val="single"/>
          <w:lang w:val="uk-UA" w:eastAsia="ru-RU"/>
        </w:rPr>
      </w:pPr>
      <w:r w:rsidRPr="0068128F">
        <w:rPr>
          <w:rFonts w:cs="Times New Roman"/>
          <w:szCs w:val="28"/>
          <w:lang w:val="uk-UA"/>
        </w:rPr>
        <w:t xml:space="preserve">Для впровадження цього регуляторного акта необхідно забезпечити погодження регуляторного акта із заінтересованими органами, подання на державну реєстрацію до Міністерства юстиції, інформування </w:t>
      </w:r>
      <w:r w:rsidR="0068128F">
        <w:rPr>
          <w:rFonts w:cs="Times New Roman"/>
          <w:szCs w:val="28"/>
          <w:lang w:val="uk-UA"/>
        </w:rPr>
        <w:t>причетних державних органів</w:t>
      </w:r>
      <w:r w:rsidRPr="0068128F">
        <w:rPr>
          <w:rFonts w:cs="Times New Roman"/>
          <w:szCs w:val="28"/>
          <w:lang w:val="uk-UA"/>
        </w:rPr>
        <w:t xml:space="preserve"> про вимоги регуляторного акта</w:t>
      </w:r>
      <w:r w:rsidR="005A584A" w:rsidRPr="0068128F">
        <w:rPr>
          <w:rFonts w:eastAsia="Times New Roman" w:cs="Times New Roman"/>
          <w:szCs w:val="28"/>
          <w:lang w:val="uk-UA" w:eastAsia="ru-RU"/>
        </w:rPr>
        <w:t xml:space="preserve"> </w:t>
      </w:r>
      <w:r w:rsidRPr="0068128F">
        <w:rPr>
          <w:rFonts w:cs="Times New Roman"/>
          <w:szCs w:val="28"/>
          <w:lang w:val="uk-UA"/>
        </w:rPr>
        <w:t>шляхом його оприлюднення у засобах масової інформації та публікації в Офіційному віснику України.</w:t>
      </w:r>
    </w:p>
    <w:p w14:paraId="4058A22C" w14:textId="7634669E" w:rsidR="00D869C7" w:rsidRPr="00D822D7" w:rsidRDefault="00D869C7" w:rsidP="005B27EB">
      <w:pPr>
        <w:tabs>
          <w:tab w:val="left" w:pos="720"/>
        </w:tabs>
        <w:suppressAutoHyphens/>
        <w:autoSpaceDE w:val="0"/>
        <w:autoSpaceDN w:val="0"/>
        <w:adjustRightInd w:val="0"/>
        <w:spacing w:after="0" w:line="276" w:lineRule="auto"/>
        <w:ind w:firstLine="709"/>
        <w:jc w:val="both"/>
        <w:rPr>
          <w:rFonts w:eastAsia="Times New Roman"/>
          <w:szCs w:val="28"/>
          <w:lang w:eastAsia="ru-RU"/>
        </w:rPr>
      </w:pPr>
      <w:r>
        <w:rPr>
          <w:rFonts w:eastAsia="Times New Roman"/>
          <w:szCs w:val="28"/>
          <w:lang w:val="uk-UA" w:eastAsia="ru-RU"/>
        </w:rPr>
        <w:t>П</w:t>
      </w:r>
      <w:r w:rsidRPr="00D822D7">
        <w:rPr>
          <w:rFonts w:eastAsia="Times New Roman"/>
          <w:szCs w:val="28"/>
          <w:lang w:eastAsia="ru-RU"/>
        </w:rPr>
        <w:t xml:space="preserve">ісля прийняття та реєстрації </w:t>
      </w:r>
      <w:r>
        <w:rPr>
          <w:rFonts w:eastAsia="Times New Roman"/>
          <w:szCs w:val="28"/>
          <w:lang w:eastAsia="ru-RU"/>
        </w:rPr>
        <w:t xml:space="preserve">наказу </w:t>
      </w:r>
      <w:r w:rsidRPr="00D822D7">
        <w:rPr>
          <w:rFonts w:eastAsia="Times New Roman"/>
          <w:szCs w:val="28"/>
          <w:lang w:eastAsia="ru-RU"/>
        </w:rPr>
        <w:t xml:space="preserve">у Мінюсті провести навчання для посадових осіб органів державного геологічного </w:t>
      </w:r>
      <w:r>
        <w:rPr>
          <w:rFonts w:eastAsia="Times New Roman"/>
          <w:szCs w:val="28"/>
          <w:lang w:val="uk-UA" w:eastAsia="ru-RU"/>
        </w:rPr>
        <w:t xml:space="preserve">та екологічного </w:t>
      </w:r>
      <w:r w:rsidRPr="00D822D7">
        <w:rPr>
          <w:rFonts w:eastAsia="Times New Roman"/>
          <w:szCs w:val="28"/>
          <w:lang w:eastAsia="ru-RU"/>
        </w:rPr>
        <w:t xml:space="preserve">контролю з метою роз’яснення положень прийнятого </w:t>
      </w:r>
      <w:r>
        <w:rPr>
          <w:rFonts w:eastAsia="Times New Roman"/>
          <w:szCs w:val="28"/>
          <w:lang w:eastAsia="ru-RU"/>
        </w:rPr>
        <w:t>наказу</w:t>
      </w:r>
      <w:r w:rsidRPr="00D822D7">
        <w:rPr>
          <w:rFonts w:eastAsia="Times New Roman"/>
          <w:szCs w:val="28"/>
          <w:lang w:eastAsia="ru-RU"/>
        </w:rPr>
        <w:t>.</w:t>
      </w:r>
    </w:p>
    <w:p w14:paraId="628C02CF" w14:textId="77777777" w:rsidR="009E2351" w:rsidRPr="00D869C7" w:rsidRDefault="009E2351" w:rsidP="005B27EB">
      <w:pPr>
        <w:widowControl w:val="0"/>
        <w:tabs>
          <w:tab w:val="left" w:pos="990"/>
        </w:tabs>
        <w:spacing w:after="0" w:line="276" w:lineRule="auto"/>
        <w:ind w:firstLine="709"/>
        <w:jc w:val="both"/>
        <w:rPr>
          <w:rFonts w:eastAsia="Times New Roman" w:cs="Times New Roman"/>
          <w:szCs w:val="28"/>
          <w:highlight w:val="yellow"/>
          <w:u w:val="single"/>
          <w:lang w:eastAsia="ru-RU"/>
        </w:rPr>
      </w:pPr>
    </w:p>
    <w:p w14:paraId="1B58DC32" w14:textId="373E0D2B" w:rsidR="00B31DBC" w:rsidRPr="0068128F" w:rsidRDefault="00B31DBC" w:rsidP="005B27EB">
      <w:pPr>
        <w:widowControl w:val="0"/>
        <w:tabs>
          <w:tab w:val="left" w:pos="990"/>
        </w:tabs>
        <w:spacing w:after="0" w:line="276" w:lineRule="auto"/>
        <w:ind w:firstLine="709"/>
        <w:jc w:val="both"/>
        <w:rPr>
          <w:rFonts w:eastAsia="Times New Roman" w:cs="Times New Roman"/>
          <w:szCs w:val="28"/>
          <w:lang w:val="uk-UA" w:eastAsia="ru-RU"/>
        </w:rPr>
      </w:pPr>
      <w:r w:rsidRPr="0068128F">
        <w:rPr>
          <w:rFonts w:eastAsia="Times New Roman" w:cs="Times New Roman"/>
          <w:szCs w:val="28"/>
          <w:lang w:val="uk-UA" w:eastAsia="ru-RU"/>
        </w:rPr>
        <w:t>3. Заходи, які необхідно здійснити суб’єктам господарської діяльності:</w:t>
      </w:r>
    </w:p>
    <w:p w14:paraId="3B0427AE" w14:textId="77777777" w:rsidR="00B31DBC" w:rsidRPr="0068128F" w:rsidRDefault="00B31DBC" w:rsidP="005B27EB">
      <w:pPr>
        <w:widowControl w:val="0"/>
        <w:numPr>
          <w:ilvl w:val="0"/>
          <w:numId w:val="5"/>
        </w:numPr>
        <w:tabs>
          <w:tab w:val="left" w:pos="990"/>
        </w:tabs>
        <w:spacing w:after="0" w:line="276" w:lineRule="auto"/>
        <w:ind w:left="0" w:firstLine="567"/>
        <w:jc w:val="both"/>
        <w:rPr>
          <w:rFonts w:eastAsia="Times New Roman" w:cs="Times New Roman"/>
          <w:szCs w:val="28"/>
          <w:lang w:val="uk-UA" w:eastAsia="ru-RU"/>
        </w:rPr>
      </w:pPr>
      <w:r w:rsidRPr="0068128F">
        <w:rPr>
          <w:rFonts w:eastAsia="Times New Roman" w:cs="Times New Roman"/>
          <w:szCs w:val="28"/>
          <w:lang w:val="uk-UA" w:eastAsia="ru-RU"/>
        </w:rPr>
        <w:t>ознайомитися з вимогами регулювання (пошук та опрацювання регуляторного акта в мережі Інтернет).</w:t>
      </w:r>
    </w:p>
    <w:p w14:paraId="1306A522" w14:textId="0A8E58F0" w:rsidR="00904ADA" w:rsidRPr="00241E76" w:rsidRDefault="00904ADA" w:rsidP="005B27EB">
      <w:pPr>
        <w:spacing w:after="0" w:line="276" w:lineRule="auto"/>
        <w:ind w:firstLine="709"/>
        <w:jc w:val="both"/>
        <w:rPr>
          <w:rFonts w:cs="Times New Roman"/>
          <w:b/>
          <w:szCs w:val="28"/>
          <w:highlight w:val="yellow"/>
          <w:lang w:val="uk-UA"/>
        </w:rPr>
      </w:pPr>
    </w:p>
    <w:p w14:paraId="5F1E1821" w14:textId="7202FC8E" w:rsidR="00280525" w:rsidRPr="005C5BCB" w:rsidRDefault="00280525" w:rsidP="005B27EB">
      <w:pPr>
        <w:spacing w:after="0" w:line="276" w:lineRule="auto"/>
        <w:ind w:firstLine="709"/>
        <w:jc w:val="both"/>
        <w:rPr>
          <w:rFonts w:cs="Times New Roman"/>
          <w:b/>
          <w:bCs/>
          <w:szCs w:val="28"/>
          <w:lang w:val="uk-UA"/>
        </w:rPr>
      </w:pPr>
      <w:r w:rsidRPr="005C5BCB">
        <w:rPr>
          <w:rFonts w:cs="Times New Roman"/>
          <w:b/>
          <w:bCs/>
          <w:szCs w:val="28"/>
          <w:lang w:val="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14:paraId="779FD462" w14:textId="77777777" w:rsidR="00576E0E" w:rsidRPr="00241E76" w:rsidRDefault="00576E0E" w:rsidP="005B27EB">
      <w:pPr>
        <w:spacing w:after="0" w:line="276" w:lineRule="auto"/>
        <w:ind w:firstLine="709"/>
        <w:jc w:val="both"/>
        <w:rPr>
          <w:rFonts w:cs="Times New Roman"/>
          <w:b/>
          <w:szCs w:val="28"/>
          <w:highlight w:val="yellow"/>
          <w:lang w:val="uk-UA"/>
        </w:rPr>
      </w:pPr>
    </w:p>
    <w:p w14:paraId="0B8D9E2F" w14:textId="778BCFB4" w:rsidR="00904ADA" w:rsidRPr="005C5BCB" w:rsidRDefault="00B31DBC" w:rsidP="005B27EB">
      <w:pPr>
        <w:spacing w:after="0" w:line="276" w:lineRule="auto"/>
        <w:ind w:firstLine="709"/>
        <w:jc w:val="both"/>
        <w:rPr>
          <w:rFonts w:cs="Times New Roman"/>
          <w:szCs w:val="28"/>
          <w:lang w:val="uk-UA"/>
        </w:rPr>
      </w:pPr>
      <w:r w:rsidRPr="005C5BCB">
        <w:rPr>
          <w:rFonts w:cs="Times New Roman"/>
          <w:szCs w:val="28"/>
          <w:lang w:val="uk-UA"/>
        </w:rPr>
        <w:t>Реалізація регуляторного акта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w:t>
      </w:r>
      <w:r w:rsidR="00B9317C" w:rsidRPr="005C5BCB">
        <w:rPr>
          <w:rFonts w:cs="Times New Roman"/>
          <w:szCs w:val="28"/>
          <w:lang w:val="uk-UA"/>
        </w:rPr>
        <w:t xml:space="preserve"> </w:t>
      </w:r>
    </w:p>
    <w:p w14:paraId="5404364D" w14:textId="77777777" w:rsidR="00280525" w:rsidRPr="005C5BCB" w:rsidRDefault="00280525" w:rsidP="005B27EB">
      <w:pPr>
        <w:pStyle w:val="Default"/>
        <w:spacing w:line="276" w:lineRule="auto"/>
        <w:ind w:firstLine="709"/>
        <w:jc w:val="both"/>
        <w:rPr>
          <w:color w:val="auto"/>
          <w:sz w:val="28"/>
          <w:szCs w:val="28"/>
          <w:lang w:val="uk-UA"/>
        </w:rPr>
      </w:pPr>
      <w:r w:rsidRPr="005C5BCB">
        <w:rPr>
          <w:color w:val="auto"/>
          <w:sz w:val="28"/>
          <w:szCs w:val="28"/>
          <w:lang w:val="uk-UA"/>
        </w:rPr>
        <w:t xml:space="preserve">Державне регулювання не передбачає утворення нового державного органу (або нового структурного підрозділу діючого органу). </w:t>
      </w:r>
    </w:p>
    <w:p w14:paraId="03B5AE02" w14:textId="0695EC27" w:rsidR="00904ADA" w:rsidRPr="00241E76" w:rsidRDefault="00904ADA" w:rsidP="005B27EB">
      <w:pPr>
        <w:spacing w:after="0" w:line="276" w:lineRule="auto"/>
        <w:ind w:firstLine="709"/>
        <w:jc w:val="both"/>
        <w:rPr>
          <w:rFonts w:cs="Times New Roman"/>
          <w:b/>
          <w:szCs w:val="28"/>
          <w:highlight w:val="yellow"/>
          <w:lang w:val="uk-UA"/>
        </w:rPr>
      </w:pPr>
    </w:p>
    <w:p w14:paraId="40915907" w14:textId="2E3D5B59" w:rsidR="00904ADA" w:rsidRDefault="00280525" w:rsidP="005B27EB">
      <w:pPr>
        <w:spacing w:after="0" w:line="276" w:lineRule="auto"/>
        <w:ind w:firstLine="709"/>
        <w:jc w:val="both"/>
        <w:rPr>
          <w:rFonts w:cs="Times New Roman"/>
          <w:b/>
          <w:bCs/>
          <w:szCs w:val="28"/>
          <w:lang w:val="uk-UA"/>
        </w:rPr>
      </w:pPr>
      <w:r w:rsidRPr="00D869C7">
        <w:rPr>
          <w:rFonts w:cs="Times New Roman"/>
          <w:b/>
          <w:bCs/>
          <w:szCs w:val="28"/>
          <w:lang w:val="uk-UA"/>
        </w:rPr>
        <w:t>VII. Обґрунтування запропонованого строку дії регуляторного акта</w:t>
      </w:r>
    </w:p>
    <w:p w14:paraId="6F673B9D" w14:textId="77777777" w:rsidR="00E641F5" w:rsidRPr="00D869C7" w:rsidRDefault="00E641F5" w:rsidP="005B27EB">
      <w:pPr>
        <w:spacing w:after="0" w:line="276" w:lineRule="auto"/>
        <w:ind w:firstLine="709"/>
        <w:jc w:val="both"/>
        <w:rPr>
          <w:rFonts w:cs="Times New Roman"/>
          <w:b/>
          <w:bCs/>
          <w:szCs w:val="28"/>
          <w:lang w:val="uk-UA"/>
        </w:rPr>
      </w:pPr>
    </w:p>
    <w:p w14:paraId="4DC3E64F" w14:textId="77777777" w:rsidR="00E641F5" w:rsidRPr="00D822D7" w:rsidRDefault="00E641F5" w:rsidP="005B27EB">
      <w:pPr>
        <w:spacing w:after="0" w:line="276" w:lineRule="auto"/>
        <w:ind w:firstLine="709"/>
        <w:jc w:val="both"/>
        <w:rPr>
          <w:rFonts w:eastAsia="Times New Roman"/>
          <w:b/>
          <w:szCs w:val="28"/>
          <w:lang w:eastAsia="ru-RU"/>
        </w:rPr>
      </w:pPr>
      <w:r w:rsidRPr="00D822D7">
        <w:rPr>
          <w:szCs w:val="28"/>
        </w:rPr>
        <w:t>Акт набирає чинності з дня його офіційного опублікування.</w:t>
      </w:r>
    </w:p>
    <w:p w14:paraId="5ABBE9C0" w14:textId="5E1F65E5" w:rsidR="00280525" w:rsidRPr="00D869C7" w:rsidRDefault="00280525" w:rsidP="005B27EB">
      <w:pPr>
        <w:spacing w:after="0" w:line="276" w:lineRule="auto"/>
        <w:ind w:firstLine="709"/>
        <w:jc w:val="both"/>
        <w:rPr>
          <w:rFonts w:cs="Times New Roman"/>
          <w:b/>
          <w:szCs w:val="28"/>
          <w:lang w:val="uk-UA"/>
        </w:rPr>
      </w:pPr>
      <w:r w:rsidRPr="00D869C7">
        <w:rPr>
          <w:rFonts w:cs="Times New Roman"/>
          <w:szCs w:val="28"/>
          <w:lang w:val="uk-UA"/>
        </w:rPr>
        <w:t xml:space="preserve">Строк дії цього регуляторного акта встановлюється на необмежений строк з моменту набрання чинності, оскільки необхідність виконання </w:t>
      </w:r>
      <w:r w:rsidR="002914EF" w:rsidRPr="00D869C7">
        <w:rPr>
          <w:rFonts w:cs="Times New Roman"/>
          <w:szCs w:val="28"/>
          <w:lang w:val="uk-UA"/>
        </w:rPr>
        <w:t>норм</w:t>
      </w:r>
      <w:r w:rsidRPr="00D869C7">
        <w:rPr>
          <w:rFonts w:cs="Times New Roman"/>
          <w:szCs w:val="28"/>
          <w:lang w:val="uk-UA"/>
        </w:rPr>
        <w:t xml:space="preserve"> регуляторного акта є постійною.</w:t>
      </w:r>
    </w:p>
    <w:p w14:paraId="107DAD42" w14:textId="3C431FA4" w:rsidR="00904ADA" w:rsidRPr="00241E76" w:rsidRDefault="00904ADA" w:rsidP="005B27EB">
      <w:pPr>
        <w:spacing w:after="0" w:line="276" w:lineRule="auto"/>
        <w:jc w:val="both"/>
        <w:rPr>
          <w:rFonts w:cs="Times New Roman"/>
          <w:b/>
          <w:szCs w:val="28"/>
          <w:highlight w:val="yellow"/>
          <w:lang w:val="uk-UA"/>
        </w:rPr>
      </w:pPr>
    </w:p>
    <w:p w14:paraId="47A4B68D" w14:textId="2166F89A" w:rsidR="00904ADA" w:rsidRPr="00D869C7" w:rsidRDefault="00280525" w:rsidP="005B27EB">
      <w:pPr>
        <w:spacing w:after="0" w:line="276" w:lineRule="auto"/>
        <w:ind w:firstLine="709"/>
        <w:jc w:val="both"/>
        <w:rPr>
          <w:rFonts w:cs="Times New Roman"/>
          <w:b/>
          <w:bCs/>
          <w:szCs w:val="28"/>
          <w:lang w:val="uk-UA"/>
        </w:rPr>
      </w:pPr>
      <w:r w:rsidRPr="00D869C7">
        <w:rPr>
          <w:rFonts w:cs="Times New Roman"/>
          <w:b/>
          <w:bCs/>
          <w:szCs w:val="28"/>
          <w:lang w:val="uk-UA"/>
        </w:rPr>
        <w:t>VIII. Визначення показників результативності дії регуляторного акта</w:t>
      </w:r>
    </w:p>
    <w:p w14:paraId="065BE246" w14:textId="77777777" w:rsidR="00576E0E" w:rsidRPr="00241E76" w:rsidRDefault="00576E0E" w:rsidP="005B27EB">
      <w:pPr>
        <w:spacing w:after="0" w:line="276" w:lineRule="auto"/>
        <w:ind w:firstLine="709"/>
        <w:jc w:val="both"/>
        <w:rPr>
          <w:rFonts w:cs="Times New Roman"/>
          <w:b/>
          <w:bCs/>
          <w:szCs w:val="28"/>
          <w:highlight w:val="yellow"/>
          <w:lang w:val="uk-UA"/>
        </w:rPr>
      </w:pPr>
    </w:p>
    <w:p w14:paraId="109209D1" w14:textId="77777777" w:rsidR="00280525" w:rsidRPr="002D0FCD" w:rsidRDefault="00280525" w:rsidP="005B27EB">
      <w:pPr>
        <w:pStyle w:val="Default"/>
        <w:spacing w:line="276" w:lineRule="auto"/>
        <w:ind w:firstLine="709"/>
        <w:jc w:val="both"/>
        <w:rPr>
          <w:color w:val="auto"/>
          <w:sz w:val="28"/>
          <w:szCs w:val="28"/>
          <w:lang w:val="uk-UA"/>
        </w:rPr>
      </w:pPr>
      <w:r w:rsidRPr="002D0FCD">
        <w:rPr>
          <w:color w:val="auto"/>
          <w:sz w:val="28"/>
          <w:szCs w:val="28"/>
          <w:lang w:val="uk-UA"/>
        </w:rPr>
        <w:t xml:space="preserve">Прогнозними значеннями показників результативності регуляторного акта є: </w:t>
      </w:r>
    </w:p>
    <w:p w14:paraId="5CD96AB9" w14:textId="665D007A" w:rsidR="002D0FCD" w:rsidRPr="007840E6" w:rsidRDefault="002D0FCD" w:rsidP="005B27EB">
      <w:pPr>
        <w:spacing w:after="0" w:line="276" w:lineRule="auto"/>
        <w:ind w:firstLine="709"/>
        <w:jc w:val="both"/>
        <w:rPr>
          <w:rFonts w:eastAsia="Times New Roman"/>
          <w:szCs w:val="28"/>
          <w:lang w:eastAsia="ru-RU"/>
        </w:rPr>
      </w:pPr>
      <w:r w:rsidRPr="007840E6">
        <w:rPr>
          <w:rFonts w:eastAsia="Times New Roman"/>
          <w:szCs w:val="28"/>
          <w:lang w:eastAsia="ru-RU"/>
        </w:rPr>
        <w:t xml:space="preserve">1) </w:t>
      </w:r>
      <w:r w:rsidRPr="00DA748C">
        <w:rPr>
          <w:rFonts w:eastAsia="Times New Roman"/>
          <w:szCs w:val="28"/>
          <w:lang w:eastAsia="ru-RU"/>
        </w:rPr>
        <w:t xml:space="preserve">кількість суб'єктів господарювання надрокористувачів, на яких поширюється дія акта – </w:t>
      </w:r>
      <w:r w:rsidR="00DA748C" w:rsidRPr="00DA748C">
        <w:rPr>
          <w:rFonts w:eastAsia="Times New Roman"/>
          <w:szCs w:val="28"/>
          <w:lang w:eastAsia="ru-RU"/>
        </w:rPr>
        <w:t>2852</w:t>
      </w:r>
      <w:r w:rsidRPr="00DA748C">
        <w:rPr>
          <w:rFonts w:eastAsia="Times New Roman"/>
          <w:szCs w:val="28"/>
          <w:lang w:eastAsia="ru-RU"/>
        </w:rPr>
        <w:t>;</w:t>
      </w:r>
    </w:p>
    <w:p w14:paraId="1BE01E1D" w14:textId="5F1EC84C" w:rsidR="002D0FCD" w:rsidRPr="007840E6" w:rsidRDefault="002D0FCD" w:rsidP="005B27EB">
      <w:pPr>
        <w:spacing w:after="0" w:line="276" w:lineRule="auto"/>
        <w:ind w:firstLine="709"/>
        <w:jc w:val="both"/>
        <w:rPr>
          <w:rFonts w:eastAsia="Times New Roman"/>
          <w:szCs w:val="28"/>
          <w:lang w:eastAsia="ru-RU"/>
        </w:rPr>
      </w:pPr>
      <w:r w:rsidRPr="007840E6">
        <w:rPr>
          <w:rFonts w:eastAsia="Times New Roman"/>
          <w:szCs w:val="28"/>
          <w:lang w:eastAsia="ru-RU"/>
        </w:rPr>
        <w:t>2) розмір коштів і час, що витрачатимуться суб'єктами господарювання та/або фізичними особами, пов'язаними з виконанням вимог акта –</w:t>
      </w:r>
      <w:r w:rsidR="00F00B43">
        <w:rPr>
          <w:rFonts w:eastAsia="Times New Roman"/>
          <w:szCs w:val="28"/>
          <w:lang w:val="uk-UA" w:eastAsia="ru-RU"/>
        </w:rPr>
        <w:t xml:space="preserve"> відсутній</w:t>
      </w:r>
      <w:r w:rsidRPr="007840E6">
        <w:rPr>
          <w:rFonts w:eastAsia="Times New Roman"/>
          <w:szCs w:val="28"/>
          <w:lang w:eastAsia="ru-RU"/>
        </w:rPr>
        <w:t>;</w:t>
      </w:r>
    </w:p>
    <w:p w14:paraId="7FF00F61" w14:textId="77777777" w:rsidR="002D0FCD" w:rsidRPr="007840E6" w:rsidRDefault="002D0FCD" w:rsidP="005B27EB">
      <w:pPr>
        <w:spacing w:after="0" w:line="276" w:lineRule="auto"/>
        <w:ind w:firstLine="709"/>
        <w:jc w:val="both"/>
        <w:rPr>
          <w:rFonts w:eastAsia="Times New Roman"/>
          <w:szCs w:val="28"/>
          <w:lang w:eastAsia="ru-RU"/>
        </w:rPr>
      </w:pPr>
      <w:r w:rsidRPr="007840E6">
        <w:rPr>
          <w:rFonts w:eastAsia="Times New Roman"/>
          <w:szCs w:val="28"/>
          <w:lang w:eastAsia="ru-RU"/>
        </w:rPr>
        <w:t>3) розмір надходжень до Державного та місцевих бюджетів, - збільшується за рахунок:</w:t>
      </w:r>
    </w:p>
    <w:p w14:paraId="378AFC11" w14:textId="2D1DBAD4" w:rsidR="002D0FCD" w:rsidRPr="007840E6" w:rsidRDefault="002D0FCD" w:rsidP="005B27EB">
      <w:pPr>
        <w:spacing w:after="0" w:line="276" w:lineRule="auto"/>
        <w:ind w:firstLine="709"/>
        <w:jc w:val="both"/>
        <w:rPr>
          <w:bCs/>
          <w:color w:val="000000"/>
          <w:szCs w:val="28"/>
          <w:bdr w:val="none" w:sz="0" w:space="0" w:color="auto" w:frame="1"/>
          <w:lang w:eastAsia="uk-UA"/>
        </w:rPr>
      </w:pPr>
      <w:r w:rsidRPr="007840E6">
        <w:rPr>
          <w:rFonts w:eastAsia="Times New Roman"/>
          <w:szCs w:val="28"/>
          <w:lang w:eastAsia="ru-RU"/>
        </w:rPr>
        <w:t xml:space="preserve">впровадження чіткого механізму визначення </w:t>
      </w:r>
      <w:r w:rsidRPr="007840E6">
        <w:rPr>
          <w:bCs/>
          <w:color w:val="000000"/>
          <w:szCs w:val="28"/>
          <w:bdr w:val="none" w:sz="0" w:space="0" w:color="auto" w:frame="1"/>
          <w:lang w:eastAsia="uk-UA"/>
        </w:rPr>
        <w:t xml:space="preserve">вартості </w:t>
      </w:r>
      <w:r w:rsidR="00F00B43">
        <w:rPr>
          <w:bCs/>
          <w:color w:val="000000"/>
          <w:szCs w:val="28"/>
          <w:bdr w:val="none" w:sz="0" w:space="0" w:color="auto" w:frame="1"/>
          <w:lang w:val="uk-UA" w:eastAsia="uk-UA"/>
        </w:rPr>
        <w:t xml:space="preserve">(ціни) </w:t>
      </w:r>
      <w:r w:rsidRPr="007840E6">
        <w:rPr>
          <w:bCs/>
          <w:color w:val="000000"/>
          <w:szCs w:val="28"/>
          <w:bdr w:val="none" w:sz="0" w:space="0" w:color="auto" w:frame="1"/>
          <w:lang w:eastAsia="uk-UA"/>
        </w:rPr>
        <w:t xml:space="preserve">корисної копалини; </w:t>
      </w:r>
    </w:p>
    <w:p w14:paraId="69F4ED84" w14:textId="77777777" w:rsidR="002D0FCD" w:rsidRPr="007840E6" w:rsidRDefault="002D0FCD" w:rsidP="005B27EB">
      <w:pPr>
        <w:spacing w:after="0" w:line="276" w:lineRule="auto"/>
        <w:ind w:firstLine="709"/>
        <w:jc w:val="both"/>
        <w:rPr>
          <w:bCs/>
          <w:color w:val="000000"/>
          <w:szCs w:val="28"/>
          <w:bdr w:val="none" w:sz="0" w:space="0" w:color="auto" w:frame="1"/>
          <w:lang w:eastAsia="uk-UA"/>
        </w:rPr>
      </w:pPr>
      <w:r w:rsidRPr="007840E6">
        <w:rPr>
          <w:bCs/>
          <w:color w:val="000000"/>
          <w:szCs w:val="28"/>
          <w:bdr w:val="none" w:sz="0" w:space="0" w:color="auto" w:frame="1"/>
          <w:lang w:eastAsia="uk-UA"/>
        </w:rPr>
        <w:t>вдосконалення механізму отримання коштів рентної плати за користування надрами та інших обов’язкових платежів;</w:t>
      </w:r>
    </w:p>
    <w:p w14:paraId="7448DCE2" w14:textId="77777777" w:rsidR="002D0FCD" w:rsidRPr="007840E6" w:rsidRDefault="002D0FCD" w:rsidP="005B27EB">
      <w:pPr>
        <w:spacing w:after="0" w:line="276" w:lineRule="auto"/>
        <w:ind w:firstLine="709"/>
        <w:jc w:val="both"/>
        <w:rPr>
          <w:bCs/>
          <w:color w:val="000000"/>
          <w:szCs w:val="28"/>
          <w:bdr w:val="none" w:sz="0" w:space="0" w:color="auto" w:frame="1"/>
          <w:lang w:eastAsia="uk-UA"/>
        </w:rPr>
      </w:pPr>
      <w:r w:rsidRPr="007840E6">
        <w:rPr>
          <w:bCs/>
          <w:color w:val="000000"/>
          <w:szCs w:val="28"/>
          <w:bdr w:val="none" w:sz="0" w:space="0" w:color="auto" w:frame="1"/>
          <w:lang w:eastAsia="uk-UA"/>
        </w:rPr>
        <w:t>зменшення витрат держави на рекультивацію ділянки надр, порушених внаслідок незаконного видобування корисних копалин;</w:t>
      </w:r>
    </w:p>
    <w:p w14:paraId="2A4EB494" w14:textId="77777777" w:rsidR="002D0FCD" w:rsidRPr="007840E6" w:rsidRDefault="002D0FCD" w:rsidP="005B27EB">
      <w:pPr>
        <w:spacing w:after="0" w:line="276" w:lineRule="auto"/>
        <w:ind w:firstLine="709"/>
        <w:jc w:val="both"/>
        <w:rPr>
          <w:rFonts w:eastAsia="Times New Roman"/>
          <w:szCs w:val="28"/>
          <w:lang w:eastAsia="ru-RU"/>
        </w:rPr>
      </w:pPr>
      <w:r w:rsidRPr="007840E6">
        <w:rPr>
          <w:bCs/>
          <w:color w:val="000000"/>
          <w:szCs w:val="28"/>
          <w:bdr w:val="none" w:sz="0" w:space="0" w:color="auto" w:frame="1"/>
          <w:lang w:eastAsia="uk-UA"/>
        </w:rPr>
        <w:t>зменшення вартості адміністрування встановлення факту самовільного користування надрами.</w:t>
      </w:r>
    </w:p>
    <w:p w14:paraId="28724997" w14:textId="77777777" w:rsidR="002D0FCD" w:rsidRPr="00F00B43" w:rsidRDefault="002D0FCD" w:rsidP="005B27EB">
      <w:pPr>
        <w:pStyle w:val="a9"/>
        <w:numPr>
          <w:ilvl w:val="0"/>
          <w:numId w:val="9"/>
        </w:numPr>
        <w:spacing w:after="0" w:line="276" w:lineRule="auto"/>
        <w:ind w:left="0" w:firstLine="709"/>
        <w:jc w:val="both"/>
        <w:rPr>
          <w:rFonts w:ascii="Times New Roman" w:hAnsi="Times New Roman"/>
          <w:bCs/>
          <w:color w:val="000000"/>
          <w:sz w:val="28"/>
          <w:szCs w:val="28"/>
          <w:bdr w:val="none" w:sz="0" w:space="0" w:color="auto" w:frame="1"/>
          <w:lang w:eastAsia="uk-UA"/>
        </w:rPr>
      </w:pPr>
      <w:r w:rsidRPr="00F00B43">
        <w:rPr>
          <w:rFonts w:ascii="Times New Roman" w:hAnsi="Times New Roman"/>
          <w:bCs/>
          <w:color w:val="000000"/>
          <w:sz w:val="28"/>
          <w:szCs w:val="28"/>
          <w:bdr w:val="none" w:sz="0" w:space="0" w:color="auto" w:frame="1"/>
          <w:lang w:eastAsia="uk-UA"/>
        </w:rPr>
        <w:t>кількість випадків самовільного користування надрами – скорочується;</w:t>
      </w:r>
    </w:p>
    <w:p w14:paraId="437DE5B2" w14:textId="56C825D9" w:rsidR="002D0FCD" w:rsidRPr="00F00B43" w:rsidRDefault="002D0FCD" w:rsidP="005B27EB">
      <w:pPr>
        <w:pStyle w:val="a9"/>
        <w:numPr>
          <w:ilvl w:val="0"/>
          <w:numId w:val="9"/>
        </w:numPr>
        <w:spacing w:after="0" w:line="276" w:lineRule="auto"/>
        <w:ind w:left="0" w:firstLine="709"/>
        <w:jc w:val="both"/>
        <w:rPr>
          <w:rFonts w:ascii="Times New Roman" w:hAnsi="Times New Roman"/>
          <w:bCs/>
          <w:color w:val="000000"/>
          <w:sz w:val="28"/>
          <w:szCs w:val="28"/>
          <w:bdr w:val="none" w:sz="0" w:space="0" w:color="auto" w:frame="1"/>
          <w:lang w:eastAsia="uk-UA"/>
        </w:rPr>
      </w:pPr>
      <w:r w:rsidRPr="00F00B43">
        <w:rPr>
          <w:rFonts w:ascii="Times New Roman" w:hAnsi="Times New Roman"/>
          <w:bCs/>
          <w:color w:val="000000"/>
          <w:sz w:val="28"/>
          <w:szCs w:val="28"/>
          <w:bdr w:val="none" w:sz="0" w:space="0" w:color="auto" w:frame="1"/>
          <w:lang w:eastAsia="uk-UA"/>
        </w:rPr>
        <w:t xml:space="preserve">рівень взаємодії між центральними органами виконавчої влади та правоохоронними органами, до компетенції яких належить визначення розмірів відшкодування збитків, заподіяних державі внаслідок самовільного користування надрами, збільшується за рахунок чіткого розмежування їх </w:t>
      </w:r>
      <w:r w:rsidR="00F00B43">
        <w:rPr>
          <w:rFonts w:ascii="Times New Roman" w:hAnsi="Times New Roman"/>
          <w:bCs/>
          <w:color w:val="000000"/>
          <w:sz w:val="28"/>
          <w:szCs w:val="28"/>
          <w:bdr w:val="none" w:sz="0" w:space="0" w:color="auto" w:frame="1"/>
          <w:lang w:eastAsia="uk-UA"/>
        </w:rPr>
        <w:t>повноважень;</w:t>
      </w:r>
    </w:p>
    <w:p w14:paraId="4FE1AE36" w14:textId="77777777" w:rsidR="002D0FCD" w:rsidRDefault="002D0FCD" w:rsidP="005B27EB">
      <w:pPr>
        <w:spacing w:after="0" w:line="276" w:lineRule="auto"/>
        <w:ind w:firstLine="709"/>
        <w:jc w:val="both"/>
        <w:rPr>
          <w:szCs w:val="28"/>
          <w:lang w:eastAsia="x-none"/>
        </w:rPr>
      </w:pPr>
      <w:r w:rsidRPr="007840E6">
        <w:rPr>
          <w:rFonts w:eastAsia="Times New Roman"/>
          <w:szCs w:val="28"/>
          <w:lang w:eastAsia="ru-RU"/>
        </w:rPr>
        <w:t>6) рівень поінформованості суб'єктів господарювання та/або фізичних осіб з основних положень акта – високий</w:t>
      </w:r>
      <w:r w:rsidRPr="00D822D7">
        <w:rPr>
          <w:rFonts w:eastAsia="Times New Roman"/>
          <w:szCs w:val="28"/>
          <w:lang w:eastAsia="ru-RU"/>
        </w:rPr>
        <w:t xml:space="preserve"> рівень, оскільки проект акта </w:t>
      </w:r>
      <w:r>
        <w:rPr>
          <w:rFonts w:eastAsia="Times New Roman"/>
          <w:szCs w:val="28"/>
          <w:lang w:eastAsia="ru-RU"/>
        </w:rPr>
        <w:t xml:space="preserve">буде </w:t>
      </w:r>
      <w:r w:rsidRPr="00D822D7">
        <w:rPr>
          <w:rFonts w:eastAsia="Times New Roman"/>
          <w:szCs w:val="28"/>
          <w:lang w:eastAsia="ru-RU"/>
        </w:rPr>
        <w:t xml:space="preserve">розміщено на офіційних веб-сайтах Державної служби геології та надр України і </w:t>
      </w:r>
      <w:r>
        <w:rPr>
          <w:rFonts w:eastAsia="Times New Roman"/>
          <w:szCs w:val="28"/>
          <w:lang w:eastAsia="ru-RU"/>
        </w:rPr>
        <w:t xml:space="preserve">Міністерства </w:t>
      </w:r>
      <w:r w:rsidRPr="00A14ADB">
        <w:rPr>
          <w:szCs w:val="28"/>
          <w:lang w:eastAsia="x-none"/>
        </w:rPr>
        <w:t>захисту довкілля та природних ресурсів України</w:t>
      </w:r>
      <w:r>
        <w:rPr>
          <w:szCs w:val="28"/>
          <w:lang w:eastAsia="x-none"/>
        </w:rPr>
        <w:t>.</w:t>
      </w:r>
    </w:p>
    <w:p w14:paraId="2B5DCD5B" w14:textId="57AC0D68" w:rsidR="00C52AD1" w:rsidRPr="00F00B43" w:rsidRDefault="00C52AD1" w:rsidP="005B27EB">
      <w:pPr>
        <w:spacing w:after="0" w:line="276" w:lineRule="auto"/>
        <w:ind w:firstLine="709"/>
        <w:jc w:val="both"/>
        <w:rPr>
          <w:rFonts w:cs="Times New Roman"/>
          <w:szCs w:val="28"/>
          <w:lang w:val="uk-UA"/>
        </w:rPr>
      </w:pPr>
      <w:r w:rsidRPr="00F00B43">
        <w:rPr>
          <w:rFonts w:cs="Times New Roman"/>
          <w:szCs w:val="28"/>
          <w:lang w:val="uk-UA"/>
        </w:rPr>
        <w:t>Проєкт акта та відповідний аналіз регуляторного впливу оприлюднено на офіційному вебсайті Державної служби геології та надр України.</w:t>
      </w:r>
    </w:p>
    <w:p w14:paraId="7E8B38BA" w14:textId="30C87BDB" w:rsidR="00C52AD1" w:rsidRPr="00F00B43" w:rsidRDefault="00C52AD1" w:rsidP="005B27EB">
      <w:pPr>
        <w:spacing w:after="0" w:line="276" w:lineRule="auto"/>
        <w:ind w:firstLine="709"/>
        <w:jc w:val="both"/>
        <w:rPr>
          <w:rFonts w:cs="Times New Roman"/>
          <w:szCs w:val="28"/>
          <w:lang w:val="uk-UA"/>
        </w:rPr>
      </w:pPr>
      <w:r w:rsidRPr="00F00B43">
        <w:rPr>
          <w:rFonts w:cs="Times New Roman"/>
          <w:szCs w:val="28"/>
          <w:lang w:val="uk-UA"/>
        </w:rPr>
        <w:t>Після прийняття регуляторного акта він буде опублікований у Офіційному віснику України та засобах масової інформації.</w:t>
      </w:r>
    </w:p>
    <w:p w14:paraId="16445BC0" w14:textId="77777777" w:rsidR="00CC77CB" w:rsidRPr="00241E76" w:rsidRDefault="00CC77CB" w:rsidP="005B27EB">
      <w:pPr>
        <w:spacing w:after="0" w:line="276" w:lineRule="auto"/>
        <w:ind w:firstLine="709"/>
        <w:jc w:val="both"/>
        <w:rPr>
          <w:rFonts w:cs="Times New Roman"/>
          <w:szCs w:val="28"/>
          <w:highlight w:val="yellow"/>
          <w:lang w:val="uk-UA"/>
        </w:rPr>
      </w:pPr>
    </w:p>
    <w:p w14:paraId="68F2A061" w14:textId="71B2067A" w:rsidR="00C52AD1" w:rsidRPr="00F00B43" w:rsidRDefault="00C52AD1" w:rsidP="005B27EB">
      <w:pPr>
        <w:spacing w:after="0" w:line="276" w:lineRule="auto"/>
        <w:ind w:firstLine="709"/>
        <w:jc w:val="both"/>
        <w:rPr>
          <w:rFonts w:cs="Times New Roman"/>
          <w:szCs w:val="28"/>
          <w:lang w:val="uk-UA"/>
        </w:rPr>
      </w:pPr>
      <w:r w:rsidRPr="00F00B43">
        <w:rPr>
          <w:rFonts w:cs="Times New Roman"/>
          <w:szCs w:val="28"/>
          <w:u w:val="single"/>
          <w:lang w:val="uk-UA"/>
        </w:rPr>
        <w:t>Додатковими показниками результативності запровадження регуляторного акта, виходячи з його цілей, слугуватимуть</w:t>
      </w:r>
      <w:r w:rsidRPr="00F00B43">
        <w:rPr>
          <w:rFonts w:cs="Times New Roman"/>
          <w:szCs w:val="28"/>
          <w:lang w:val="uk-UA"/>
        </w:rPr>
        <w:t>:</w:t>
      </w:r>
    </w:p>
    <w:p w14:paraId="2F4AAD1A" w14:textId="0C7AD823" w:rsidR="00C52AD1" w:rsidRPr="00F00B43" w:rsidRDefault="00C52AD1" w:rsidP="005B27EB">
      <w:pPr>
        <w:spacing w:after="0" w:line="276" w:lineRule="auto"/>
        <w:ind w:firstLine="709"/>
        <w:jc w:val="both"/>
        <w:rPr>
          <w:rFonts w:cs="Times New Roman"/>
          <w:szCs w:val="28"/>
          <w:lang w:val="uk-UA"/>
        </w:rPr>
      </w:pPr>
      <w:r w:rsidRPr="00F00B43">
        <w:rPr>
          <w:rFonts w:cs="Times New Roman"/>
          <w:szCs w:val="28"/>
          <w:lang w:val="uk-UA"/>
        </w:rPr>
        <w:t xml:space="preserve">1. Кількість </w:t>
      </w:r>
      <w:r w:rsidR="00F00B43" w:rsidRPr="00F00B43">
        <w:rPr>
          <w:rFonts w:cs="Times New Roman"/>
          <w:szCs w:val="28"/>
          <w:lang w:val="uk-UA"/>
        </w:rPr>
        <w:t>звернень від правоохоронних органів для здійснення розрахунку розміру збитків, заподіяних державі внаслідок самовільного користування надрами, крім самовільного користування надрами на тимчасово окупованих територіях та на іншій території України внаслідок збройної агресії Російської Федерації</w:t>
      </w:r>
      <w:r w:rsidRPr="00F00B43">
        <w:rPr>
          <w:rFonts w:cs="Times New Roman"/>
          <w:szCs w:val="28"/>
          <w:lang w:val="uk-UA"/>
        </w:rPr>
        <w:t>.</w:t>
      </w:r>
    </w:p>
    <w:p w14:paraId="60076232" w14:textId="6BA897B1" w:rsidR="00C52AD1" w:rsidRPr="00F00B43" w:rsidRDefault="00332AF4" w:rsidP="005B27EB">
      <w:pPr>
        <w:spacing w:after="0" w:line="276" w:lineRule="auto"/>
        <w:ind w:firstLine="709"/>
        <w:jc w:val="both"/>
        <w:rPr>
          <w:rFonts w:cs="Times New Roman"/>
          <w:szCs w:val="28"/>
          <w:lang w:val="uk-UA"/>
        </w:rPr>
      </w:pPr>
      <w:r w:rsidRPr="00F00B43">
        <w:rPr>
          <w:rFonts w:cs="Times New Roman"/>
          <w:szCs w:val="28"/>
          <w:lang w:val="uk-UA"/>
        </w:rPr>
        <w:t>2</w:t>
      </w:r>
      <w:r w:rsidR="00C52AD1" w:rsidRPr="00F00B43">
        <w:rPr>
          <w:rFonts w:cs="Times New Roman"/>
          <w:szCs w:val="28"/>
          <w:lang w:val="uk-UA"/>
        </w:rPr>
        <w:t>.</w:t>
      </w:r>
      <w:r w:rsidR="00395B5D" w:rsidRPr="00F00B43">
        <w:rPr>
          <w:rFonts w:cs="Times New Roman"/>
          <w:szCs w:val="28"/>
          <w:lang w:val="uk-UA"/>
        </w:rPr>
        <w:t xml:space="preserve"> </w:t>
      </w:r>
      <w:r w:rsidR="00F00B43">
        <w:rPr>
          <w:rFonts w:cs="Times New Roman"/>
          <w:szCs w:val="28"/>
          <w:lang w:val="uk-UA"/>
        </w:rPr>
        <w:t xml:space="preserve">Кількість проведених розрахунків </w:t>
      </w:r>
      <w:r w:rsidR="00F00B43" w:rsidRPr="00F00B43">
        <w:rPr>
          <w:rFonts w:cs="Times New Roman"/>
          <w:szCs w:val="28"/>
          <w:lang w:val="uk-UA"/>
        </w:rPr>
        <w:t>розміру збитків, заподіяних державі внаслідок самовільного користування надрами</w:t>
      </w:r>
      <w:r w:rsidR="00F00B43">
        <w:rPr>
          <w:rFonts w:cs="Times New Roman"/>
          <w:szCs w:val="28"/>
          <w:lang w:val="uk-UA"/>
        </w:rPr>
        <w:t xml:space="preserve"> </w:t>
      </w:r>
      <w:r w:rsidR="00F00B43" w:rsidRPr="00F00B43">
        <w:rPr>
          <w:rFonts w:cs="Times New Roman"/>
          <w:szCs w:val="28"/>
          <w:lang w:val="uk-UA"/>
        </w:rPr>
        <w:t>на тимчасово окупованих територіях та на іншій території України внаслідок збройної агресії Російської Федерації</w:t>
      </w:r>
      <w:r w:rsidR="00F00B43">
        <w:rPr>
          <w:rFonts w:cs="Times New Roman"/>
          <w:szCs w:val="28"/>
          <w:lang w:val="uk-UA"/>
        </w:rPr>
        <w:t>.</w:t>
      </w:r>
    </w:p>
    <w:p w14:paraId="7AD66BB3" w14:textId="1E7D20E5" w:rsidR="009B6CDC" w:rsidRPr="00241E76" w:rsidRDefault="009B6CDC" w:rsidP="005B27EB">
      <w:pPr>
        <w:spacing w:after="0" w:line="276" w:lineRule="auto"/>
        <w:ind w:firstLine="709"/>
        <w:jc w:val="both"/>
        <w:rPr>
          <w:rFonts w:cs="Times New Roman"/>
          <w:szCs w:val="28"/>
          <w:highlight w:val="yellow"/>
          <w:lang w:val="uk-UA"/>
        </w:rPr>
      </w:pPr>
    </w:p>
    <w:p w14:paraId="4D1980FB" w14:textId="06155123" w:rsidR="00C52AD1" w:rsidRPr="00F00B43" w:rsidRDefault="00C52AD1" w:rsidP="005B27EB">
      <w:pPr>
        <w:spacing w:after="0" w:line="276" w:lineRule="auto"/>
        <w:ind w:firstLine="709"/>
        <w:jc w:val="both"/>
        <w:rPr>
          <w:rFonts w:cs="Times New Roman"/>
          <w:b/>
          <w:bCs/>
          <w:szCs w:val="28"/>
          <w:lang w:val="uk-UA"/>
        </w:rPr>
      </w:pPr>
      <w:r w:rsidRPr="00F00B43">
        <w:rPr>
          <w:rFonts w:cs="Times New Roman"/>
          <w:b/>
          <w:bCs/>
          <w:szCs w:val="28"/>
          <w:lang w:val="uk-UA"/>
        </w:rPr>
        <w:t>IX. Визначення заходів, за допомогою яких здійснюватиметься відстеження результативності дії регуляторного акта</w:t>
      </w:r>
    </w:p>
    <w:p w14:paraId="0C45E8D2" w14:textId="06275BD8" w:rsidR="00C52AD1" w:rsidRPr="00241E76" w:rsidRDefault="00C52AD1" w:rsidP="005B27EB">
      <w:pPr>
        <w:spacing w:after="0" w:line="276" w:lineRule="auto"/>
        <w:ind w:firstLine="709"/>
        <w:jc w:val="both"/>
        <w:rPr>
          <w:rFonts w:cs="Times New Roman"/>
          <w:b/>
          <w:bCs/>
          <w:szCs w:val="28"/>
          <w:highlight w:val="yellow"/>
          <w:lang w:val="uk-UA"/>
        </w:rPr>
      </w:pPr>
    </w:p>
    <w:p w14:paraId="1622FE6E" w14:textId="77777777" w:rsidR="00F00B43" w:rsidRPr="00D938C8" w:rsidRDefault="00F00B43" w:rsidP="005B27EB">
      <w:pPr>
        <w:spacing w:after="0" w:line="276" w:lineRule="auto"/>
        <w:ind w:firstLine="851"/>
        <w:jc w:val="both"/>
        <w:rPr>
          <w:rFonts w:eastAsia="Times New Roman"/>
          <w:szCs w:val="28"/>
          <w:lang w:eastAsia="ru-RU"/>
        </w:rPr>
      </w:pPr>
      <w:r w:rsidRPr="00D938C8">
        <w:rPr>
          <w:rFonts w:eastAsia="Times New Roman"/>
          <w:szCs w:val="28"/>
          <w:lang w:eastAsia="ru-RU"/>
        </w:rPr>
        <w:t xml:space="preserve">Відстеження результативності регуляторного акта здійснюватиметься шляхом проведення базового, повторного та періодичного відстежень статистичних показників результативності акта, визначених під час проведення аналізу впливу регуляторного акта. </w:t>
      </w:r>
    </w:p>
    <w:p w14:paraId="57876FE5" w14:textId="19F06239" w:rsidR="00F00B43" w:rsidRPr="00D938C8" w:rsidRDefault="00F00B43" w:rsidP="005B27EB">
      <w:pPr>
        <w:spacing w:after="0" w:line="276" w:lineRule="auto"/>
        <w:ind w:firstLine="851"/>
        <w:jc w:val="both"/>
        <w:rPr>
          <w:rFonts w:eastAsia="Times New Roman"/>
          <w:szCs w:val="28"/>
          <w:lang w:eastAsia="ru-RU"/>
        </w:rPr>
      </w:pPr>
      <w:r w:rsidRPr="00D938C8">
        <w:rPr>
          <w:rFonts w:eastAsia="Times New Roman"/>
          <w:szCs w:val="28"/>
          <w:lang w:eastAsia="ru-RU"/>
        </w:rPr>
        <w:t xml:space="preserve">Базове відстеження результативності цього регуляторного акта здійснюватиметься </w:t>
      </w:r>
      <w:r w:rsidR="00DA748C" w:rsidRPr="00DA748C">
        <w:rPr>
          <w:rFonts w:eastAsia="Times New Roman"/>
          <w:szCs w:val="28"/>
          <w:lang w:eastAsia="ru-RU"/>
        </w:rPr>
        <w:t xml:space="preserve">через </w:t>
      </w:r>
      <w:r w:rsidR="00DA748C">
        <w:rPr>
          <w:rFonts w:eastAsia="Times New Roman"/>
          <w:szCs w:val="28"/>
          <w:lang w:val="uk-UA" w:eastAsia="ru-RU"/>
        </w:rPr>
        <w:t>рік</w:t>
      </w:r>
      <w:r w:rsidR="00DA748C" w:rsidRPr="00DA748C">
        <w:rPr>
          <w:rFonts w:eastAsia="Times New Roman"/>
          <w:szCs w:val="28"/>
          <w:lang w:eastAsia="ru-RU"/>
        </w:rPr>
        <w:t xml:space="preserve"> після набрання ним чинності</w:t>
      </w:r>
      <w:r w:rsidRPr="00D938C8">
        <w:rPr>
          <w:rFonts w:eastAsia="Times New Roman"/>
          <w:szCs w:val="28"/>
          <w:lang w:eastAsia="ru-RU"/>
        </w:rPr>
        <w:t>, оскільки для цього використовуватимуться виключно статистичні показники.</w:t>
      </w:r>
    </w:p>
    <w:p w14:paraId="01DC7BF0" w14:textId="0C447E31" w:rsidR="00F00B43" w:rsidRPr="00D938C8" w:rsidRDefault="00F00B43" w:rsidP="005B27EB">
      <w:pPr>
        <w:spacing w:after="0" w:line="276" w:lineRule="auto"/>
        <w:ind w:firstLine="851"/>
        <w:jc w:val="both"/>
        <w:rPr>
          <w:rFonts w:eastAsia="Times New Roman"/>
          <w:szCs w:val="28"/>
          <w:lang w:eastAsia="ru-RU"/>
        </w:rPr>
      </w:pPr>
      <w:r w:rsidRPr="00D938C8">
        <w:rPr>
          <w:rFonts w:eastAsia="Times New Roman"/>
          <w:szCs w:val="28"/>
          <w:lang w:eastAsia="ru-RU"/>
        </w:rPr>
        <w:t xml:space="preserve">Повторне відстеження результативності цього регуляторного акта здійснюватиметься через </w:t>
      </w:r>
      <w:r w:rsidR="00DA748C">
        <w:rPr>
          <w:rFonts w:eastAsia="Times New Roman"/>
          <w:szCs w:val="28"/>
          <w:lang w:val="uk-UA" w:eastAsia="ru-RU"/>
        </w:rPr>
        <w:t>два роки</w:t>
      </w:r>
      <w:r w:rsidRPr="00D938C8">
        <w:rPr>
          <w:rFonts w:eastAsia="Times New Roman"/>
          <w:szCs w:val="28"/>
          <w:lang w:eastAsia="ru-RU"/>
        </w:rPr>
        <w:t xml:space="preserve"> з дня набрання </w:t>
      </w:r>
      <w:r w:rsidR="00DA748C">
        <w:rPr>
          <w:rFonts w:eastAsia="Times New Roman"/>
          <w:szCs w:val="28"/>
          <w:lang w:eastAsia="ru-RU"/>
        </w:rPr>
        <w:t>чинності цим регуляторним актом</w:t>
      </w:r>
      <w:r w:rsidRPr="00D938C8">
        <w:rPr>
          <w:rFonts w:eastAsia="Times New Roman"/>
          <w:szCs w:val="28"/>
          <w:lang w:eastAsia="ru-RU"/>
        </w:rPr>
        <w:t>. За результатами даного відстеження відбудеться порівняння показників базового та повторного відстеження.</w:t>
      </w:r>
    </w:p>
    <w:p w14:paraId="028B4E34" w14:textId="77777777" w:rsidR="00F00B43" w:rsidRPr="00D938C8" w:rsidRDefault="00F00B43" w:rsidP="005B27EB">
      <w:pPr>
        <w:spacing w:after="0" w:line="276" w:lineRule="auto"/>
        <w:ind w:firstLine="851"/>
        <w:jc w:val="both"/>
        <w:rPr>
          <w:rFonts w:eastAsia="Times New Roman"/>
          <w:szCs w:val="28"/>
          <w:lang w:eastAsia="ru-RU"/>
        </w:rPr>
      </w:pPr>
      <w:r w:rsidRPr="00D938C8">
        <w:rPr>
          <w:rFonts w:eastAsia="Times New Roman"/>
          <w:szCs w:val="28"/>
          <w:lang w:eastAsia="ru-RU"/>
        </w:rPr>
        <w:t>Періодичне відстеження результативності цього регуляторного акта буде здійснюватися один раз на кожні три роки починаючи з дня закінчення заходів з повторного відстеження результативності цього акта.</w:t>
      </w:r>
    </w:p>
    <w:p w14:paraId="3543D438" w14:textId="77777777" w:rsidR="00F00B43" w:rsidRPr="00D938C8" w:rsidRDefault="00F00B43" w:rsidP="005B27EB">
      <w:pPr>
        <w:spacing w:after="0" w:line="276" w:lineRule="auto"/>
        <w:ind w:firstLine="851"/>
        <w:jc w:val="both"/>
        <w:rPr>
          <w:rFonts w:eastAsia="Times New Roman"/>
          <w:szCs w:val="28"/>
          <w:lang w:eastAsia="ru-RU"/>
        </w:rPr>
      </w:pPr>
      <w:r w:rsidRPr="00D938C8">
        <w:rPr>
          <w:rFonts w:eastAsia="Times New Roman"/>
          <w:szCs w:val="28"/>
          <w:lang w:eastAsia="ru-RU"/>
        </w:rPr>
        <w:t>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w:t>
      </w:r>
    </w:p>
    <w:p w14:paraId="06314315" w14:textId="77777777" w:rsidR="00F00B43" w:rsidRDefault="00F00B43" w:rsidP="005B27EB">
      <w:pPr>
        <w:spacing w:after="0" w:line="276" w:lineRule="auto"/>
        <w:ind w:firstLine="851"/>
        <w:jc w:val="both"/>
        <w:rPr>
          <w:rFonts w:eastAsia="Times New Roman"/>
          <w:szCs w:val="28"/>
          <w:lang w:eastAsia="ru-RU"/>
        </w:rPr>
      </w:pPr>
      <w:r w:rsidRPr="00D938C8">
        <w:rPr>
          <w:rFonts w:eastAsia="Times New Roman"/>
          <w:szCs w:val="28"/>
          <w:lang w:eastAsia="ru-RU"/>
        </w:rPr>
        <w:t>Відстеження результативності регуляторного акта буде здійснювати Державн</w:t>
      </w:r>
      <w:r>
        <w:rPr>
          <w:rFonts w:eastAsia="Times New Roman"/>
          <w:szCs w:val="28"/>
          <w:lang w:eastAsia="ru-RU"/>
        </w:rPr>
        <w:t>а</w:t>
      </w:r>
      <w:r w:rsidRPr="00D938C8">
        <w:rPr>
          <w:rFonts w:eastAsia="Times New Roman"/>
          <w:szCs w:val="28"/>
          <w:lang w:eastAsia="ru-RU"/>
        </w:rPr>
        <w:t xml:space="preserve"> служб</w:t>
      </w:r>
      <w:r>
        <w:rPr>
          <w:rFonts w:eastAsia="Times New Roman"/>
          <w:szCs w:val="28"/>
          <w:lang w:eastAsia="ru-RU"/>
        </w:rPr>
        <w:t>а</w:t>
      </w:r>
      <w:r w:rsidRPr="00D938C8">
        <w:rPr>
          <w:rFonts w:eastAsia="Times New Roman"/>
          <w:szCs w:val="28"/>
          <w:lang w:eastAsia="ru-RU"/>
        </w:rPr>
        <w:t xml:space="preserve"> геології та надр У</w:t>
      </w:r>
      <w:r>
        <w:rPr>
          <w:rFonts w:eastAsia="Times New Roman"/>
          <w:szCs w:val="28"/>
          <w:lang w:eastAsia="ru-RU"/>
        </w:rPr>
        <w:t>к</w:t>
      </w:r>
      <w:r w:rsidRPr="00D938C8">
        <w:rPr>
          <w:rFonts w:eastAsia="Times New Roman"/>
          <w:szCs w:val="28"/>
          <w:lang w:eastAsia="ru-RU"/>
        </w:rPr>
        <w:t>раїни шляхом розгляду пропозицій та зауважень, які надійдуть до н</w:t>
      </w:r>
      <w:r>
        <w:rPr>
          <w:rFonts w:eastAsia="Times New Roman"/>
          <w:szCs w:val="28"/>
          <w:lang w:eastAsia="ru-RU"/>
        </w:rPr>
        <w:t>еї</w:t>
      </w:r>
      <w:r w:rsidRPr="00D938C8">
        <w:rPr>
          <w:rFonts w:eastAsia="Times New Roman"/>
          <w:szCs w:val="28"/>
          <w:lang w:eastAsia="ru-RU"/>
        </w:rPr>
        <w:t>.</w:t>
      </w:r>
    </w:p>
    <w:p w14:paraId="2AE72731" w14:textId="77777777" w:rsidR="00F00B43" w:rsidRDefault="00F00B43" w:rsidP="005B27EB">
      <w:pPr>
        <w:spacing w:after="0" w:line="276" w:lineRule="auto"/>
        <w:ind w:firstLine="851"/>
        <w:jc w:val="both"/>
        <w:rPr>
          <w:rFonts w:eastAsia="Times New Roman"/>
          <w:szCs w:val="28"/>
          <w:lang w:eastAsia="ru-RU"/>
        </w:rPr>
      </w:pPr>
    </w:p>
    <w:p w14:paraId="13EA3BFD" w14:textId="2C0DFC00" w:rsidR="00DD576F" w:rsidRPr="00F00B43" w:rsidRDefault="00C05104" w:rsidP="005B27EB">
      <w:pPr>
        <w:spacing w:after="0" w:line="276" w:lineRule="auto"/>
        <w:jc w:val="both"/>
        <w:rPr>
          <w:rFonts w:eastAsia="Times New Roman" w:cs="Times New Roman"/>
          <w:b/>
          <w:szCs w:val="28"/>
          <w:lang w:val="uk-UA" w:eastAsia="ru-RU"/>
        </w:rPr>
      </w:pPr>
      <w:r w:rsidRPr="00F00B43">
        <w:rPr>
          <w:rFonts w:eastAsia="Times New Roman" w:cs="Times New Roman"/>
          <w:b/>
          <w:szCs w:val="28"/>
          <w:lang w:val="uk-UA" w:eastAsia="ru-RU"/>
        </w:rPr>
        <w:t>Голов</w:t>
      </w:r>
      <w:r w:rsidR="00F00B43" w:rsidRPr="00F00B43">
        <w:rPr>
          <w:rFonts w:eastAsia="Times New Roman" w:cs="Times New Roman"/>
          <w:b/>
          <w:szCs w:val="28"/>
          <w:lang w:val="uk-UA" w:eastAsia="ru-RU"/>
        </w:rPr>
        <w:t>а</w:t>
      </w:r>
      <w:r w:rsidRPr="00F00B43">
        <w:rPr>
          <w:rFonts w:eastAsia="Times New Roman" w:cs="Times New Roman"/>
          <w:b/>
          <w:szCs w:val="28"/>
          <w:lang w:val="uk-UA" w:eastAsia="ru-RU"/>
        </w:rPr>
        <w:t xml:space="preserve"> </w:t>
      </w:r>
    </w:p>
    <w:p w14:paraId="4E8FC101" w14:textId="0C32CCDF" w:rsidR="00C05104" w:rsidRPr="00F00B43" w:rsidRDefault="00C05104" w:rsidP="005B27EB">
      <w:pPr>
        <w:spacing w:after="0" w:line="276" w:lineRule="auto"/>
        <w:jc w:val="both"/>
        <w:rPr>
          <w:rFonts w:eastAsia="Times New Roman" w:cs="Times New Roman"/>
          <w:b/>
          <w:szCs w:val="28"/>
          <w:lang w:val="uk-UA" w:eastAsia="ru-RU"/>
        </w:rPr>
      </w:pPr>
      <w:r w:rsidRPr="00F00B43">
        <w:rPr>
          <w:rFonts w:eastAsia="Times New Roman" w:cs="Times New Roman"/>
          <w:b/>
          <w:szCs w:val="28"/>
          <w:lang w:val="uk-UA" w:eastAsia="ru-RU"/>
        </w:rPr>
        <w:t>Державної служби</w:t>
      </w:r>
    </w:p>
    <w:p w14:paraId="08FAA638" w14:textId="44400459" w:rsidR="00BA7475" w:rsidRPr="00F00B43" w:rsidRDefault="00C05104" w:rsidP="005B27EB">
      <w:pPr>
        <w:spacing w:after="0" w:line="276" w:lineRule="auto"/>
        <w:jc w:val="both"/>
        <w:rPr>
          <w:rFonts w:eastAsia="Times New Roman" w:cs="Times New Roman"/>
          <w:b/>
          <w:bCs/>
          <w:szCs w:val="28"/>
          <w:lang w:val="uk-UA"/>
        </w:rPr>
      </w:pPr>
      <w:r w:rsidRPr="00F00B43">
        <w:rPr>
          <w:rFonts w:eastAsia="Times New Roman" w:cs="Times New Roman"/>
          <w:b/>
          <w:szCs w:val="28"/>
          <w:lang w:val="uk-UA" w:eastAsia="ru-RU"/>
        </w:rPr>
        <w:t>геології та надр України</w:t>
      </w:r>
      <w:r w:rsidRPr="00F00B43">
        <w:rPr>
          <w:rFonts w:eastAsia="Times New Roman" w:cs="Times New Roman"/>
          <w:b/>
          <w:szCs w:val="28"/>
          <w:lang w:val="uk-UA" w:eastAsia="ru-RU"/>
        </w:rPr>
        <w:tab/>
      </w:r>
      <w:r w:rsidRPr="00F00B43">
        <w:rPr>
          <w:rFonts w:eastAsia="Times New Roman" w:cs="Times New Roman"/>
          <w:b/>
          <w:szCs w:val="28"/>
          <w:lang w:val="uk-UA" w:eastAsia="ru-RU"/>
        </w:rPr>
        <w:tab/>
      </w:r>
      <w:r w:rsidRPr="00F00B43">
        <w:rPr>
          <w:rFonts w:eastAsia="Times New Roman" w:cs="Times New Roman"/>
          <w:b/>
          <w:szCs w:val="28"/>
          <w:lang w:val="uk-UA" w:eastAsia="ru-RU"/>
        </w:rPr>
        <w:tab/>
      </w:r>
      <w:r w:rsidRPr="00F00B43">
        <w:rPr>
          <w:rFonts w:eastAsia="Times New Roman" w:cs="Times New Roman"/>
          <w:b/>
          <w:szCs w:val="28"/>
          <w:lang w:val="uk-UA" w:eastAsia="ru-RU"/>
        </w:rPr>
        <w:tab/>
      </w:r>
      <w:r w:rsidRPr="00F00B43">
        <w:rPr>
          <w:rFonts w:eastAsia="Times New Roman" w:cs="Times New Roman"/>
          <w:b/>
          <w:szCs w:val="28"/>
          <w:lang w:val="uk-UA" w:eastAsia="ru-RU"/>
        </w:rPr>
        <w:tab/>
      </w:r>
      <w:r w:rsidR="00F00B43" w:rsidRPr="00F00B43">
        <w:rPr>
          <w:rFonts w:eastAsia="Times New Roman" w:cs="Times New Roman"/>
          <w:b/>
          <w:szCs w:val="28"/>
          <w:lang w:val="uk-UA" w:eastAsia="ru-RU"/>
        </w:rPr>
        <w:t>Роман ОПІМАХ</w:t>
      </w:r>
    </w:p>
    <w:p w14:paraId="12C756D6" w14:textId="77777777" w:rsidR="00BA7475" w:rsidRPr="00F00B43" w:rsidRDefault="00BA7475" w:rsidP="005B27EB">
      <w:pPr>
        <w:spacing w:after="0" w:line="276" w:lineRule="auto"/>
        <w:jc w:val="both"/>
        <w:rPr>
          <w:rFonts w:eastAsia="Times New Roman" w:cs="Times New Roman"/>
          <w:szCs w:val="28"/>
          <w:lang w:val="uk-UA"/>
        </w:rPr>
      </w:pPr>
    </w:p>
    <w:p w14:paraId="1B796A91" w14:textId="3C5FEDA0" w:rsidR="005B27EB" w:rsidRPr="00D43ED4" w:rsidRDefault="00BA7475">
      <w:pPr>
        <w:spacing w:after="0" w:line="276" w:lineRule="auto"/>
        <w:jc w:val="both"/>
        <w:rPr>
          <w:rFonts w:eastAsia="Times New Roman" w:cs="Times New Roman"/>
          <w:szCs w:val="28"/>
          <w:lang w:val="uk-UA"/>
        </w:rPr>
      </w:pPr>
      <w:r w:rsidRPr="00F00B43">
        <w:rPr>
          <w:rFonts w:eastAsia="Times New Roman" w:cs="Times New Roman"/>
          <w:szCs w:val="28"/>
          <w:lang w:val="uk-UA"/>
        </w:rPr>
        <w:t>___ _______________ 202</w:t>
      </w:r>
      <w:r w:rsidR="008A4D3B" w:rsidRPr="00F00B43">
        <w:rPr>
          <w:rFonts w:eastAsia="Times New Roman" w:cs="Times New Roman"/>
          <w:szCs w:val="28"/>
          <w:lang w:val="uk-UA"/>
        </w:rPr>
        <w:t>4</w:t>
      </w:r>
      <w:r w:rsidRPr="00F00B43">
        <w:rPr>
          <w:rFonts w:eastAsia="Times New Roman" w:cs="Times New Roman"/>
          <w:szCs w:val="28"/>
          <w:lang w:val="uk-UA"/>
        </w:rPr>
        <w:t xml:space="preserve"> р.</w:t>
      </w:r>
      <w:bookmarkStart w:id="1" w:name="_GoBack"/>
      <w:bookmarkEnd w:id="1"/>
    </w:p>
    <w:sectPr w:rsidR="005B27EB" w:rsidRPr="00D43ED4" w:rsidSect="00940D49">
      <w:headerReference w:type="default" r:id="rId7"/>
      <w:pgSz w:w="11900" w:h="16840"/>
      <w:pgMar w:top="1134" w:right="567" w:bottom="1843" w:left="1701"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03638" w14:textId="77777777" w:rsidR="005A18EF" w:rsidRDefault="005A18EF" w:rsidP="0017710F">
      <w:pPr>
        <w:spacing w:after="0" w:line="240" w:lineRule="auto"/>
      </w:pPr>
      <w:r>
        <w:separator/>
      </w:r>
    </w:p>
  </w:endnote>
  <w:endnote w:type="continuationSeparator" w:id="0">
    <w:p w14:paraId="7D151EC9" w14:textId="77777777" w:rsidR="005A18EF" w:rsidRDefault="005A18EF" w:rsidP="00177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etersburgT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C1801" w14:textId="77777777" w:rsidR="005A18EF" w:rsidRDefault="005A18EF" w:rsidP="0017710F">
      <w:pPr>
        <w:spacing w:after="0" w:line="240" w:lineRule="auto"/>
      </w:pPr>
      <w:r>
        <w:separator/>
      </w:r>
    </w:p>
  </w:footnote>
  <w:footnote w:type="continuationSeparator" w:id="0">
    <w:p w14:paraId="3E185DBF" w14:textId="77777777" w:rsidR="005A18EF" w:rsidRDefault="005A18EF" w:rsidP="001771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9280"/>
      <w:docPartObj>
        <w:docPartGallery w:val="Page Numbers (Top of Page)"/>
        <w:docPartUnique/>
      </w:docPartObj>
    </w:sdtPr>
    <w:sdtEndPr/>
    <w:sdtContent>
      <w:p w14:paraId="28898614" w14:textId="0BA16D4A" w:rsidR="005A18EF" w:rsidRDefault="005A18EF">
        <w:pPr>
          <w:pStyle w:val="a5"/>
          <w:jc w:val="center"/>
        </w:pPr>
        <w:r>
          <w:fldChar w:fldCharType="begin"/>
        </w:r>
        <w:r>
          <w:instrText xml:space="preserve"> PAGE   \* MERGEFORMAT </w:instrText>
        </w:r>
        <w:r>
          <w:fldChar w:fldCharType="separate"/>
        </w:r>
        <w:r w:rsidR="00D43ED4">
          <w:rPr>
            <w:noProof/>
          </w:rPr>
          <w:t>17</w:t>
        </w:r>
        <w:r>
          <w:rPr>
            <w:noProof/>
          </w:rPr>
          <w:fldChar w:fldCharType="end"/>
        </w:r>
      </w:p>
    </w:sdtContent>
  </w:sdt>
  <w:p w14:paraId="3EE97067" w14:textId="77777777" w:rsidR="005A18EF" w:rsidRDefault="005A18E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1B94"/>
    <w:multiLevelType w:val="hybridMultilevel"/>
    <w:tmpl w:val="DAC8A858"/>
    <w:lvl w:ilvl="0" w:tplc="1B806A20">
      <w:start w:val="3"/>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0AE94006"/>
    <w:multiLevelType w:val="hybridMultilevel"/>
    <w:tmpl w:val="C0AC0EFE"/>
    <w:lvl w:ilvl="0" w:tplc="72220150">
      <w:start w:val="1"/>
      <w:numFmt w:val="decimal"/>
      <w:lvlText w:val="%1."/>
      <w:lvlJc w:val="left"/>
      <w:pPr>
        <w:ind w:left="644"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EF0AA8"/>
    <w:multiLevelType w:val="hybridMultilevel"/>
    <w:tmpl w:val="3814A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151994"/>
    <w:multiLevelType w:val="hybridMultilevel"/>
    <w:tmpl w:val="44969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491105"/>
    <w:multiLevelType w:val="hybridMultilevel"/>
    <w:tmpl w:val="8E2CAD16"/>
    <w:lvl w:ilvl="0" w:tplc="35E87B9C">
      <w:start w:val="3"/>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nsid w:val="34611E1E"/>
    <w:multiLevelType w:val="hybridMultilevel"/>
    <w:tmpl w:val="94888C0E"/>
    <w:lvl w:ilvl="0" w:tplc="4928F870">
      <w:start w:val="4"/>
      <w:numFmt w:val="decimal"/>
      <w:lvlText w:val="%1)"/>
      <w:lvlJc w:val="left"/>
      <w:pPr>
        <w:ind w:left="1170" w:hanging="360"/>
      </w:pPr>
      <w:rPr>
        <w:rFonts w:ascii="Calibri" w:hAnsi="Calibri" w:hint="default"/>
      </w:r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6">
    <w:nsid w:val="37BD1292"/>
    <w:multiLevelType w:val="hybridMultilevel"/>
    <w:tmpl w:val="0608AA7C"/>
    <w:lvl w:ilvl="0" w:tplc="9E6CFE8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60630DD5"/>
    <w:multiLevelType w:val="hybridMultilevel"/>
    <w:tmpl w:val="67B2893A"/>
    <w:lvl w:ilvl="0" w:tplc="3C085F8E">
      <w:start w:val="1"/>
      <w:numFmt w:val="bullet"/>
      <w:lvlText w:val="-"/>
      <w:lvlJc w:val="left"/>
      <w:pPr>
        <w:ind w:left="720" w:hanging="360"/>
      </w:pPr>
      <w:rPr>
        <w:rFonts w:ascii="Times New Roman" w:eastAsiaTheme="minorHAns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6E0399"/>
    <w:multiLevelType w:val="hybridMultilevel"/>
    <w:tmpl w:val="D8A4C9F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71826547"/>
    <w:multiLevelType w:val="hybridMultilevel"/>
    <w:tmpl w:val="F2183298"/>
    <w:lvl w:ilvl="0" w:tplc="C9264720">
      <w:start w:val="1"/>
      <w:numFmt w:val="decimal"/>
      <w:suff w:val="space"/>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0">
    <w:nsid w:val="7B512D8F"/>
    <w:multiLevelType w:val="hybridMultilevel"/>
    <w:tmpl w:val="760C3B94"/>
    <w:lvl w:ilvl="0" w:tplc="1FA8E854">
      <w:start w:val="1"/>
      <w:numFmt w:val="decimal"/>
      <w:suff w:val="space"/>
      <w:lvlText w:val="%1)"/>
      <w:lvlJc w:val="left"/>
      <w:pPr>
        <w:ind w:left="144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8"/>
  </w:num>
  <w:num w:numId="2">
    <w:abstractNumId w:val="1"/>
  </w:num>
  <w:num w:numId="3">
    <w:abstractNumId w:val="7"/>
  </w:num>
  <w:num w:numId="4">
    <w:abstractNumId w:val="2"/>
  </w:num>
  <w:num w:numId="5">
    <w:abstractNumId w:val="10"/>
  </w:num>
  <w:num w:numId="6">
    <w:abstractNumId w:val="6"/>
  </w:num>
  <w:num w:numId="7">
    <w:abstractNumId w:val="3"/>
  </w:num>
  <w:num w:numId="8">
    <w:abstractNumId w:val="4"/>
  </w:num>
  <w:num w:numId="9">
    <w:abstractNumId w:val="5"/>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4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385"/>
    <w:rsid w:val="00002819"/>
    <w:rsid w:val="00004A50"/>
    <w:rsid w:val="0000500D"/>
    <w:rsid w:val="0000515B"/>
    <w:rsid w:val="00011114"/>
    <w:rsid w:val="000135A6"/>
    <w:rsid w:val="00014B1E"/>
    <w:rsid w:val="0001540C"/>
    <w:rsid w:val="00022A98"/>
    <w:rsid w:val="000248E9"/>
    <w:rsid w:val="00026CFC"/>
    <w:rsid w:val="0003118E"/>
    <w:rsid w:val="00040BAD"/>
    <w:rsid w:val="00043A59"/>
    <w:rsid w:val="000455C6"/>
    <w:rsid w:val="00056090"/>
    <w:rsid w:val="00060924"/>
    <w:rsid w:val="000616E2"/>
    <w:rsid w:val="0006323A"/>
    <w:rsid w:val="00070244"/>
    <w:rsid w:val="00072960"/>
    <w:rsid w:val="00080801"/>
    <w:rsid w:val="00087CAD"/>
    <w:rsid w:val="000900FE"/>
    <w:rsid w:val="000A1160"/>
    <w:rsid w:val="000A211A"/>
    <w:rsid w:val="000A318D"/>
    <w:rsid w:val="000A5BC5"/>
    <w:rsid w:val="000B0470"/>
    <w:rsid w:val="000B4520"/>
    <w:rsid w:val="000B7BED"/>
    <w:rsid w:val="000B7D2F"/>
    <w:rsid w:val="000C0D4D"/>
    <w:rsid w:val="000C1B1E"/>
    <w:rsid w:val="000C2C6D"/>
    <w:rsid w:val="000C2EF6"/>
    <w:rsid w:val="000D0266"/>
    <w:rsid w:val="000D198F"/>
    <w:rsid w:val="000D36E4"/>
    <w:rsid w:val="000D475E"/>
    <w:rsid w:val="000D685A"/>
    <w:rsid w:val="000D68AE"/>
    <w:rsid w:val="000E2485"/>
    <w:rsid w:val="000E310E"/>
    <w:rsid w:val="000E3550"/>
    <w:rsid w:val="000E3FD1"/>
    <w:rsid w:val="000E688C"/>
    <w:rsid w:val="000F0268"/>
    <w:rsid w:val="000F06F8"/>
    <w:rsid w:val="000F0EFE"/>
    <w:rsid w:val="000F37C7"/>
    <w:rsid w:val="000F416D"/>
    <w:rsid w:val="000F4E47"/>
    <w:rsid w:val="001029BF"/>
    <w:rsid w:val="001044FB"/>
    <w:rsid w:val="00110E2F"/>
    <w:rsid w:val="00111D10"/>
    <w:rsid w:val="00116AFC"/>
    <w:rsid w:val="00117E7A"/>
    <w:rsid w:val="00122724"/>
    <w:rsid w:val="00124533"/>
    <w:rsid w:val="00125CDB"/>
    <w:rsid w:val="0013029F"/>
    <w:rsid w:val="001340E8"/>
    <w:rsid w:val="00137985"/>
    <w:rsid w:val="001400FC"/>
    <w:rsid w:val="00143533"/>
    <w:rsid w:val="00143B82"/>
    <w:rsid w:val="00157CA4"/>
    <w:rsid w:val="0016051B"/>
    <w:rsid w:val="00161CDF"/>
    <w:rsid w:val="00162939"/>
    <w:rsid w:val="00164063"/>
    <w:rsid w:val="00166B80"/>
    <w:rsid w:val="00176513"/>
    <w:rsid w:val="0017710F"/>
    <w:rsid w:val="00181C67"/>
    <w:rsid w:val="00182AC8"/>
    <w:rsid w:val="00184E0F"/>
    <w:rsid w:val="00185E86"/>
    <w:rsid w:val="00186C88"/>
    <w:rsid w:val="001872B5"/>
    <w:rsid w:val="00187F62"/>
    <w:rsid w:val="001936D2"/>
    <w:rsid w:val="001954EF"/>
    <w:rsid w:val="001A7082"/>
    <w:rsid w:val="001B15A2"/>
    <w:rsid w:val="001B29E7"/>
    <w:rsid w:val="001B46D1"/>
    <w:rsid w:val="001B4773"/>
    <w:rsid w:val="001B6467"/>
    <w:rsid w:val="001D398E"/>
    <w:rsid w:val="001D4712"/>
    <w:rsid w:val="001E01E6"/>
    <w:rsid w:val="001E2D95"/>
    <w:rsid w:val="001E394B"/>
    <w:rsid w:val="001E6639"/>
    <w:rsid w:val="001E78CD"/>
    <w:rsid w:val="001F0589"/>
    <w:rsid w:val="001F148D"/>
    <w:rsid w:val="001F1E42"/>
    <w:rsid w:val="001F2112"/>
    <w:rsid w:val="00200254"/>
    <w:rsid w:val="0020318D"/>
    <w:rsid w:val="002045D4"/>
    <w:rsid w:val="002165F8"/>
    <w:rsid w:val="002208F1"/>
    <w:rsid w:val="00222219"/>
    <w:rsid w:val="00222AFE"/>
    <w:rsid w:val="002258DD"/>
    <w:rsid w:val="0023006B"/>
    <w:rsid w:val="00231C46"/>
    <w:rsid w:val="00237BFD"/>
    <w:rsid w:val="0024183C"/>
    <w:rsid w:val="00241A5B"/>
    <w:rsid w:val="00241E76"/>
    <w:rsid w:val="00246B92"/>
    <w:rsid w:val="0025055E"/>
    <w:rsid w:val="0025077A"/>
    <w:rsid w:val="0025219F"/>
    <w:rsid w:val="00253EFC"/>
    <w:rsid w:val="00254D5D"/>
    <w:rsid w:val="00264D8E"/>
    <w:rsid w:val="00266204"/>
    <w:rsid w:val="002670AE"/>
    <w:rsid w:val="002714E2"/>
    <w:rsid w:val="0027152A"/>
    <w:rsid w:val="002734DE"/>
    <w:rsid w:val="00277E75"/>
    <w:rsid w:val="00280525"/>
    <w:rsid w:val="00287F64"/>
    <w:rsid w:val="00290543"/>
    <w:rsid w:val="002914EF"/>
    <w:rsid w:val="002A0650"/>
    <w:rsid w:val="002A2C8B"/>
    <w:rsid w:val="002A34DE"/>
    <w:rsid w:val="002B107A"/>
    <w:rsid w:val="002B1ACE"/>
    <w:rsid w:val="002B3C53"/>
    <w:rsid w:val="002B7D57"/>
    <w:rsid w:val="002B7E82"/>
    <w:rsid w:val="002C06E7"/>
    <w:rsid w:val="002C0D64"/>
    <w:rsid w:val="002C3075"/>
    <w:rsid w:val="002C5F43"/>
    <w:rsid w:val="002C6086"/>
    <w:rsid w:val="002D0DD5"/>
    <w:rsid w:val="002D0FCD"/>
    <w:rsid w:val="002D4CAA"/>
    <w:rsid w:val="002D662C"/>
    <w:rsid w:val="002E0E24"/>
    <w:rsid w:val="002E33C6"/>
    <w:rsid w:val="002E49B9"/>
    <w:rsid w:val="002E5996"/>
    <w:rsid w:val="002F1172"/>
    <w:rsid w:val="002F146F"/>
    <w:rsid w:val="002F3368"/>
    <w:rsid w:val="002F4AA1"/>
    <w:rsid w:val="002F54E2"/>
    <w:rsid w:val="003071DC"/>
    <w:rsid w:val="00313A79"/>
    <w:rsid w:val="003143CE"/>
    <w:rsid w:val="003155B7"/>
    <w:rsid w:val="0031636A"/>
    <w:rsid w:val="00317DA0"/>
    <w:rsid w:val="00321BED"/>
    <w:rsid w:val="0032534B"/>
    <w:rsid w:val="00326BFA"/>
    <w:rsid w:val="00332AF4"/>
    <w:rsid w:val="00334CD1"/>
    <w:rsid w:val="00337870"/>
    <w:rsid w:val="003404F3"/>
    <w:rsid w:val="003423E9"/>
    <w:rsid w:val="00343884"/>
    <w:rsid w:val="003460CD"/>
    <w:rsid w:val="0034699C"/>
    <w:rsid w:val="00350D7B"/>
    <w:rsid w:val="00354315"/>
    <w:rsid w:val="00355029"/>
    <w:rsid w:val="0035621B"/>
    <w:rsid w:val="003577BB"/>
    <w:rsid w:val="0036263A"/>
    <w:rsid w:val="00363862"/>
    <w:rsid w:val="0036590E"/>
    <w:rsid w:val="00365BDB"/>
    <w:rsid w:val="00370BED"/>
    <w:rsid w:val="003717A5"/>
    <w:rsid w:val="00372584"/>
    <w:rsid w:val="00374011"/>
    <w:rsid w:val="0039061B"/>
    <w:rsid w:val="00393C7F"/>
    <w:rsid w:val="003940B0"/>
    <w:rsid w:val="00395B5D"/>
    <w:rsid w:val="003A06DC"/>
    <w:rsid w:val="003A3759"/>
    <w:rsid w:val="003B0DE0"/>
    <w:rsid w:val="003B1FC5"/>
    <w:rsid w:val="003B4402"/>
    <w:rsid w:val="003B56A2"/>
    <w:rsid w:val="003C12CE"/>
    <w:rsid w:val="003C1EBE"/>
    <w:rsid w:val="003C52E4"/>
    <w:rsid w:val="003C5D64"/>
    <w:rsid w:val="003D2E7B"/>
    <w:rsid w:val="003D6C0E"/>
    <w:rsid w:val="003E11A7"/>
    <w:rsid w:val="003E33F6"/>
    <w:rsid w:val="003E3EE6"/>
    <w:rsid w:val="003E4422"/>
    <w:rsid w:val="003E4ED3"/>
    <w:rsid w:val="003F599B"/>
    <w:rsid w:val="003F7636"/>
    <w:rsid w:val="004070AA"/>
    <w:rsid w:val="004072DB"/>
    <w:rsid w:val="004164FD"/>
    <w:rsid w:val="0041778E"/>
    <w:rsid w:val="00417C7B"/>
    <w:rsid w:val="00427E42"/>
    <w:rsid w:val="0043621A"/>
    <w:rsid w:val="0044031A"/>
    <w:rsid w:val="00442F20"/>
    <w:rsid w:val="00446473"/>
    <w:rsid w:val="0045307D"/>
    <w:rsid w:val="00460366"/>
    <w:rsid w:val="00462B8D"/>
    <w:rsid w:val="0046611B"/>
    <w:rsid w:val="00471B9B"/>
    <w:rsid w:val="0048328D"/>
    <w:rsid w:val="004915E9"/>
    <w:rsid w:val="004932F8"/>
    <w:rsid w:val="00494B9E"/>
    <w:rsid w:val="00495126"/>
    <w:rsid w:val="004B1DB2"/>
    <w:rsid w:val="004B3E6C"/>
    <w:rsid w:val="004B47FF"/>
    <w:rsid w:val="004B6E72"/>
    <w:rsid w:val="004C2C9E"/>
    <w:rsid w:val="004C3022"/>
    <w:rsid w:val="004C6331"/>
    <w:rsid w:val="004C66CA"/>
    <w:rsid w:val="004D14AB"/>
    <w:rsid w:val="004D55DB"/>
    <w:rsid w:val="004D58E8"/>
    <w:rsid w:val="004F1256"/>
    <w:rsid w:val="004F1D9B"/>
    <w:rsid w:val="004F243A"/>
    <w:rsid w:val="005022C6"/>
    <w:rsid w:val="005032F3"/>
    <w:rsid w:val="00513191"/>
    <w:rsid w:val="005146FC"/>
    <w:rsid w:val="00520B2F"/>
    <w:rsid w:val="00520C77"/>
    <w:rsid w:val="00520DBE"/>
    <w:rsid w:val="005273CF"/>
    <w:rsid w:val="00531ED8"/>
    <w:rsid w:val="00532AE7"/>
    <w:rsid w:val="005336B2"/>
    <w:rsid w:val="005454A9"/>
    <w:rsid w:val="00545E7E"/>
    <w:rsid w:val="005462C5"/>
    <w:rsid w:val="00547C31"/>
    <w:rsid w:val="005509CC"/>
    <w:rsid w:val="00551F38"/>
    <w:rsid w:val="0056213F"/>
    <w:rsid w:val="00573626"/>
    <w:rsid w:val="00573677"/>
    <w:rsid w:val="0057522C"/>
    <w:rsid w:val="0057596C"/>
    <w:rsid w:val="00576E0E"/>
    <w:rsid w:val="00577A36"/>
    <w:rsid w:val="005827DC"/>
    <w:rsid w:val="00585CFD"/>
    <w:rsid w:val="005900EE"/>
    <w:rsid w:val="0059107C"/>
    <w:rsid w:val="00593045"/>
    <w:rsid w:val="005934E2"/>
    <w:rsid w:val="005966D9"/>
    <w:rsid w:val="005A06DC"/>
    <w:rsid w:val="005A18EF"/>
    <w:rsid w:val="005A584A"/>
    <w:rsid w:val="005B1CD8"/>
    <w:rsid w:val="005B27EB"/>
    <w:rsid w:val="005B3974"/>
    <w:rsid w:val="005B7338"/>
    <w:rsid w:val="005C0239"/>
    <w:rsid w:val="005C1A81"/>
    <w:rsid w:val="005C3FC3"/>
    <w:rsid w:val="005C4FC1"/>
    <w:rsid w:val="005C5BCB"/>
    <w:rsid w:val="005C663D"/>
    <w:rsid w:val="005C77ED"/>
    <w:rsid w:val="005D0F49"/>
    <w:rsid w:val="005D317E"/>
    <w:rsid w:val="005D3982"/>
    <w:rsid w:val="005D40F4"/>
    <w:rsid w:val="005D4CA6"/>
    <w:rsid w:val="005D563B"/>
    <w:rsid w:val="005E06E5"/>
    <w:rsid w:val="005E297F"/>
    <w:rsid w:val="005E45B0"/>
    <w:rsid w:val="005E58F1"/>
    <w:rsid w:val="005F5ED5"/>
    <w:rsid w:val="005F7486"/>
    <w:rsid w:val="005F74AC"/>
    <w:rsid w:val="00600108"/>
    <w:rsid w:val="00601FAC"/>
    <w:rsid w:val="00607634"/>
    <w:rsid w:val="006107D3"/>
    <w:rsid w:val="0061246E"/>
    <w:rsid w:val="00612681"/>
    <w:rsid w:val="00614A8C"/>
    <w:rsid w:val="00614F1D"/>
    <w:rsid w:val="006159F3"/>
    <w:rsid w:val="00620BEE"/>
    <w:rsid w:val="00625216"/>
    <w:rsid w:val="00637DD7"/>
    <w:rsid w:val="0064465A"/>
    <w:rsid w:val="0065136A"/>
    <w:rsid w:val="00651AE2"/>
    <w:rsid w:val="00657120"/>
    <w:rsid w:val="006655AC"/>
    <w:rsid w:val="00666618"/>
    <w:rsid w:val="0066662C"/>
    <w:rsid w:val="0067142B"/>
    <w:rsid w:val="00671770"/>
    <w:rsid w:val="00671CD2"/>
    <w:rsid w:val="006734F9"/>
    <w:rsid w:val="00675A3E"/>
    <w:rsid w:val="006805A8"/>
    <w:rsid w:val="00680651"/>
    <w:rsid w:val="0068128F"/>
    <w:rsid w:val="006824B0"/>
    <w:rsid w:val="006842C2"/>
    <w:rsid w:val="00687525"/>
    <w:rsid w:val="006A130D"/>
    <w:rsid w:val="006A25D2"/>
    <w:rsid w:val="006A45A4"/>
    <w:rsid w:val="006B3CF1"/>
    <w:rsid w:val="006B4B07"/>
    <w:rsid w:val="006B5870"/>
    <w:rsid w:val="006B70AC"/>
    <w:rsid w:val="006C1950"/>
    <w:rsid w:val="006C69E8"/>
    <w:rsid w:val="006D30A6"/>
    <w:rsid w:val="006D63A3"/>
    <w:rsid w:val="006E1311"/>
    <w:rsid w:val="006E1AC7"/>
    <w:rsid w:val="006E253B"/>
    <w:rsid w:val="006E5B99"/>
    <w:rsid w:val="006F1175"/>
    <w:rsid w:val="006F35B9"/>
    <w:rsid w:val="006F62C0"/>
    <w:rsid w:val="0070280F"/>
    <w:rsid w:val="00704845"/>
    <w:rsid w:val="00704887"/>
    <w:rsid w:val="00706829"/>
    <w:rsid w:val="00706A04"/>
    <w:rsid w:val="00710CE2"/>
    <w:rsid w:val="00712646"/>
    <w:rsid w:val="00713BA0"/>
    <w:rsid w:val="0071401D"/>
    <w:rsid w:val="00716906"/>
    <w:rsid w:val="007178C3"/>
    <w:rsid w:val="00720DA0"/>
    <w:rsid w:val="00721607"/>
    <w:rsid w:val="00722DAD"/>
    <w:rsid w:val="00726751"/>
    <w:rsid w:val="00726B3E"/>
    <w:rsid w:val="00730B8F"/>
    <w:rsid w:val="00732E7A"/>
    <w:rsid w:val="00734857"/>
    <w:rsid w:val="00736F39"/>
    <w:rsid w:val="00742397"/>
    <w:rsid w:val="007450FC"/>
    <w:rsid w:val="00745875"/>
    <w:rsid w:val="00745AFA"/>
    <w:rsid w:val="007460B7"/>
    <w:rsid w:val="007506E0"/>
    <w:rsid w:val="007558DA"/>
    <w:rsid w:val="00763EB7"/>
    <w:rsid w:val="007646BD"/>
    <w:rsid w:val="00764DD1"/>
    <w:rsid w:val="007663AB"/>
    <w:rsid w:val="00767001"/>
    <w:rsid w:val="00770D16"/>
    <w:rsid w:val="00770FCF"/>
    <w:rsid w:val="00771A7E"/>
    <w:rsid w:val="00772B16"/>
    <w:rsid w:val="00772B7C"/>
    <w:rsid w:val="00776CC1"/>
    <w:rsid w:val="00776CCF"/>
    <w:rsid w:val="00783588"/>
    <w:rsid w:val="00785CC2"/>
    <w:rsid w:val="00794AEF"/>
    <w:rsid w:val="0079576D"/>
    <w:rsid w:val="00797C77"/>
    <w:rsid w:val="00797CB1"/>
    <w:rsid w:val="007A42A9"/>
    <w:rsid w:val="007A60D9"/>
    <w:rsid w:val="007A62BF"/>
    <w:rsid w:val="007B2626"/>
    <w:rsid w:val="007B2A90"/>
    <w:rsid w:val="007B30C8"/>
    <w:rsid w:val="007B40F0"/>
    <w:rsid w:val="007C16B4"/>
    <w:rsid w:val="007C184D"/>
    <w:rsid w:val="007C26F3"/>
    <w:rsid w:val="007C75D4"/>
    <w:rsid w:val="007D0A65"/>
    <w:rsid w:val="007D1648"/>
    <w:rsid w:val="007D1C13"/>
    <w:rsid w:val="007E31B6"/>
    <w:rsid w:val="007F30B0"/>
    <w:rsid w:val="007F5ED1"/>
    <w:rsid w:val="007F6E79"/>
    <w:rsid w:val="007F7201"/>
    <w:rsid w:val="007F737B"/>
    <w:rsid w:val="00805A5D"/>
    <w:rsid w:val="00812033"/>
    <w:rsid w:val="00814406"/>
    <w:rsid w:val="008161D9"/>
    <w:rsid w:val="00817524"/>
    <w:rsid w:val="0082285B"/>
    <w:rsid w:val="00822FF7"/>
    <w:rsid w:val="008254D4"/>
    <w:rsid w:val="00831A3F"/>
    <w:rsid w:val="0083270E"/>
    <w:rsid w:val="008370D6"/>
    <w:rsid w:val="0084054A"/>
    <w:rsid w:val="00846942"/>
    <w:rsid w:val="008507EB"/>
    <w:rsid w:val="008516CC"/>
    <w:rsid w:val="0085485B"/>
    <w:rsid w:val="008661D4"/>
    <w:rsid w:val="00871DCA"/>
    <w:rsid w:val="00875F26"/>
    <w:rsid w:val="008803F3"/>
    <w:rsid w:val="00892E8C"/>
    <w:rsid w:val="008931DC"/>
    <w:rsid w:val="00893914"/>
    <w:rsid w:val="00893B70"/>
    <w:rsid w:val="00895541"/>
    <w:rsid w:val="00895DC7"/>
    <w:rsid w:val="008A4D3B"/>
    <w:rsid w:val="008B0826"/>
    <w:rsid w:val="008B176B"/>
    <w:rsid w:val="008B3EB0"/>
    <w:rsid w:val="008B3FBC"/>
    <w:rsid w:val="008B46F2"/>
    <w:rsid w:val="008C0950"/>
    <w:rsid w:val="008C3286"/>
    <w:rsid w:val="008C5280"/>
    <w:rsid w:val="008C64BB"/>
    <w:rsid w:val="008D0BB1"/>
    <w:rsid w:val="008D3E9E"/>
    <w:rsid w:val="008D5E79"/>
    <w:rsid w:val="008E0418"/>
    <w:rsid w:val="008E33B5"/>
    <w:rsid w:val="008F254F"/>
    <w:rsid w:val="008F36F0"/>
    <w:rsid w:val="008F3C66"/>
    <w:rsid w:val="00900FEB"/>
    <w:rsid w:val="00902052"/>
    <w:rsid w:val="009020E4"/>
    <w:rsid w:val="00902B4A"/>
    <w:rsid w:val="0090305D"/>
    <w:rsid w:val="00904ADA"/>
    <w:rsid w:val="009077C2"/>
    <w:rsid w:val="00907ABE"/>
    <w:rsid w:val="00912651"/>
    <w:rsid w:val="009134D9"/>
    <w:rsid w:val="00913A24"/>
    <w:rsid w:val="009140F0"/>
    <w:rsid w:val="00915AA3"/>
    <w:rsid w:val="00917806"/>
    <w:rsid w:val="00923E1D"/>
    <w:rsid w:val="0092564C"/>
    <w:rsid w:val="00927798"/>
    <w:rsid w:val="00927E01"/>
    <w:rsid w:val="0093028A"/>
    <w:rsid w:val="00934557"/>
    <w:rsid w:val="00934AD0"/>
    <w:rsid w:val="0093596A"/>
    <w:rsid w:val="00940D49"/>
    <w:rsid w:val="009428DA"/>
    <w:rsid w:val="00943B45"/>
    <w:rsid w:val="00943E61"/>
    <w:rsid w:val="009456FA"/>
    <w:rsid w:val="00945E21"/>
    <w:rsid w:val="009549DA"/>
    <w:rsid w:val="00955415"/>
    <w:rsid w:val="00961767"/>
    <w:rsid w:val="00962B91"/>
    <w:rsid w:val="009632EE"/>
    <w:rsid w:val="00967E21"/>
    <w:rsid w:val="00973AC8"/>
    <w:rsid w:val="00974F98"/>
    <w:rsid w:val="009750C4"/>
    <w:rsid w:val="00980DF3"/>
    <w:rsid w:val="00982A60"/>
    <w:rsid w:val="00983861"/>
    <w:rsid w:val="009847D9"/>
    <w:rsid w:val="00992FC5"/>
    <w:rsid w:val="009941C3"/>
    <w:rsid w:val="00996369"/>
    <w:rsid w:val="0099669F"/>
    <w:rsid w:val="00997922"/>
    <w:rsid w:val="009A0DF7"/>
    <w:rsid w:val="009A2766"/>
    <w:rsid w:val="009A7058"/>
    <w:rsid w:val="009B3B87"/>
    <w:rsid w:val="009B4BD8"/>
    <w:rsid w:val="009B5AB0"/>
    <w:rsid w:val="009B6CDC"/>
    <w:rsid w:val="009B79A6"/>
    <w:rsid w:val="009C22A0"/>
    <w:rsid w:val="009C6EFC"/>
    <w:rsid w:val="009C7781"/>
    <w:rsid w:val="009D1D02"/>
    <w:rsid w:val="009D5A1C"/>
    <w:rsid w:val="009D6685"/>
    <w:rsid w:val="009D6C51"/>
    <w:rsid w:val="009D7D65"/>
    <w:rsid w:val="009E2351"/>
    <w:rsid w:val="009E3C86"/>
    <w:rsid w:val="009E4DA5"/>
    <w:rsid w:val="009F0C51"/>
    <w:rsid w:val="009F1E8C"/>
    <w:rsid w:val="00A0245F"/>
    <w:rsid w:val="00A02F16"/>
    <w:rsid w:val="00A041E9"/>
    <w:rsid w:val="00A055C1"/>
    <w:rsid w:val="00A05AC6"/>
    <w:rsid w:val="00A05CA6"/>
    <w:rsid w:val="00A06549"/>
    <w:rsid w:val="00A06B77"/>
    <w:rsid w:val="00A1228C"/>
    <w:rsid w:val="00A15CA1"/>
    <w:rsid w:val="00A207CF"/>
    <w:rsid w:val="00A20AC6"/>
    <w:rsid w:val="00A23876"/>
    <w:rsid w:val="00A27820"/>
    <w:rsid w:val="00A323D8"/>
    <w:rsid w:val="00A327B8"/>
    <w:rsid w:val="00A364BE"/>
    <w:rsid w:val="00A43CB5"/>
    <w:rsid w:val="00A451D8"/>
    <w:rsid w:val="00A47165"/>
    <w:rsid w:val="00A51295"/>
    <w:rsid w:val="00A51D66"/>
    <w:rsid w:val="00A521BF"/>
    <w:rsid w:val="00A53FC1"/>
    <w:rsid w:val="00A644BD"/>
    <w:rsid w:val="00A7461D"/>
    <w:rsid w:val="00A75948"/>
    <w:rsid w:val="00A808B9"/>
    <w:rsid w:val="00A80A2E"/>
    <w:rsid w:val="00A85158"/>
    <w:rsid w:val="00A879B4"/>
    <w:rsid w:val="00A91AAF"/>
    <w:rsid w:val="00A924AA"/>
    <w:rsid w:val="00A96309"/>
    <w:rsid w:val="00A96E98"/>
    <w:rsid w:val="00AA0A4B"/>
    <w:rsid w:val="00AA2617"/>
    <w:rsid w:val="00AA5053"/>
    <w:rsid w:val="00AA5AEC"/>
    <w:rsid w:val="00AB26AB"/>
    <w:rsid w:val="00AB2FBE"/>
    <w:rsid w:val="00AB38F8"/>
    <w:rsid w:val="00AB5585"/>
    <w:rsid w:val="00AC0FAE"/>
    <w:rsid w:val="00AC3CC4"/>
    <w:rsid w:val="00AC5CBC"/>
    <w:rsid w:val="00AD43DA"/>
    <w:rsid w:val="00AD5288"/>
    <w:rsid w:val="00AD65C7"/>
    <w:rsid w:val="00AE0944"/>
    <w:rsid w:val="00AE0B39"/>
    <w:rsid w:val="00AE16A6"/>
    <w:rsid w:val="00AF2505"/>
    <w:rsid w:val="00AF2CA1"/>
    <w:rsid w:val="00AF70BC"/>
    <w:rsid w:val="00B01F29"/>
    <w:rsid w:val="00B02B92"/>
    <w:rsid w:val="00B02C56"/>
    <w:rsid w:val="00B02F21"/>
    <w:rsid w:val="00B044BF"/>
    <w:rsid w:val="00B056FB"/>
    <w:rsid w:val="00B1122D"/>
    <w:rsid w:val="00B1163E"/>
    <w:rsid w:val="00B12E4C"/>
    <w:rsid w:val="00B12E81"/>
    <w:rsid w:val="00B164D9"/>
    <w:rsid w:val="00B16625"/>
    <w:rsid w:val="00B20EA4"/>
    <w:rsid w:val="00B272C7"/>
    <w:rsid w:val="00B31DBC"/>
    <w:rsid w:val="00B32B86"/>
    <w:rsid w:val="00B36014"/>
    <w:rsid w:val="00B3653D"/>
    <w:rsid w:val="00B43171"/>
    <w:rsid w:val="00B47B3B"/>
    <w:rsid w:val="00B51B8A"/>
    <w:rsid w:val="00B52045"/>
    <w:rsid w:val="00B5634C"/>
    <w:rsid w:val="00B57965"/>
    <w:rsid w:val="00B63344"/>
    <w:rsid w:val="00B63EA0"/>
    <w:rsid w:val="00B64BA9"/>
    <w:rsid w:val="00B66C83"/>
    <w:rsid w:val="00B677AE"/>
    <w:rsid w:val="00B707CF"/>
    <w:rsid w:val="00B74DDB"/>
    <w:rsid w:val="00B75DF7"/>
    <w:rsid w:val="00B76755"/>
    <w:rsid w:val="00B824C9"/>
    <w:rsid w:val="00B835B7"/>
    <w:rsid w:val="00B861D6"/>
    <w:rsid w:val="00B9317C"/>
    <w:rsid w:val="00B974F7"/>
    <w:rsid w:val="00BA1368"/>
    <w:rsid w:val="00BA3037"/>
    <w:rsid w:val="00BA7475"/>
    <w:rsid w:val="00BB0E06"/>
    <w:rsid w:val="00BB1917"/>
    <w:rsid w:val="00BB2C8B"/>
    <w:rsid w:val="00BB6E36"/>
    <w:rsid w:val="00BC06D9"/>
    <w:rsid w:val="00BC17E5"/>
    <w:rsid w:val="00BC3A36"/>
    <w:rsid w:val="00BC46AB"/>
    <w:rsid w:val="00BC7FFE"/>
    <w:rsid w:val="00BD1BAB"/>
    <w:rsid w:val="00BD7C9D"/>
    <w:rsid w:val="00BE2F8C"/>
    <w:rsid w:val="00BE4316"/>
    <w:rsid w:val="00BF24F6"/>
    <w:rsid w:val="00BF5EC8"/>
    <w:rsid w:val="00BF6676"/>
    <w:rsid w:val="00BF66A3"/>
    <w:rsid w:val="00BF695B"/>
    <w:rsid w:val="00C013CE"/>
    <w:rsid w:val="00C0407B"/>
    <w:rsid w:val="00C04595"/>
    <w:rsid w:val="00C05104"/>
    <w:rsid w:val="00C1192A"/>
    <w:rsid w:val="00C16167"/>
    <w:rsid w:val="00C16385"/>
    <w:rsid w:val="00C2131E"/>
    <w:rsid w:val="00C24150"/>
    <w:rsid w:val="00C355AB"/>
    <w:rsid w:val="00C40294"/>
    <w:rsid w:val="00C40B36"/>
    <w:rsid w:val="00C4308D"/>
    <w:rsid w:val="00C5063C"/>
    <w:rsid w:val="00C52AD1"/>
    <w:rsid w:val="00C6275C"/>
    <w:rsid w:val="00C6414F"/>
    <w:rsid w:val="00C664F0"/>
    <w:rsid w:val="00C67890"/>
    <w:rsid w:val="00C73C74"/>
    <w:rsid w:val="00C73E7C"/>
    <w:rsid w:val="00C77E4A"/>
    <w:rsid w:val="00C80972"/>
    <w:rsid w:val="00C848C1"/>
    <w:rsid w:val="00C85989"/>
    <w:rsid w:val="00C85998"/>
    <w:rsid w:val="00C97FE2"/>
    <w:rsid w:val="00CA08C7"/>
    <w:rsid w:val="00CA4713"/>
    <w:rsid w:val="00CB0FE9"/>
    <w:rsid w:val="00CB20E9"/>
    <w:rsid w:val="00CB2799"/>
    <w:rsid w:val="00CC01CB"/>
    <w:rsid w:val="00CC1BCE"/>
    <w:rsid w:val="00CC77CB"/>
    <w:rsid w:val="00CD0459"/>
    <w:rsid w:val="00CD47E5"/>
    <w:rsid w:val="00CD5B2D"/>
    <w:rsid w:val="00CE3FF1"/>
    <w:rsid w:val="00CF0961"/>
    <w:rsid w:val="00CF0DE0"/>
    <w:rsid w:val="00CF17E8"/>
    <w:rsid w:val="00CF6B63"/>
    <w:rsid w:val="00CF6B72"/>
    <w:rsid w:val="00D002F7"/>
    <w:rsid w:val="00D053F0"/>
    <w:rsid w:val="00D07B2C"/>
    <w:rsid w:val="00D110A4"/>
    <w:rsid w:val="00D16278"/>
    <w:rsid w:val="00D20CF3"/>
    <w:rsid w:val="00D21205"/>
    <w:rsid w:val="00D23834"/>
    <w:rsid w:val="00D33BED"/>
    <w:rsid w:val="00D37BB7"/>
    <w:rsid w:val="00D421A2"/>
    <w:rsid w:val="00D42280"/>
    <w:rsid w:val="00D43ED4"/>
    <w:rsid w:val="00D455A1"/>
    <w:rsid w:val="00D45A19"/>
    <w:rsid w:val="00D45A8C"/>
    <w:rsid w:val="00D45DF3"/>
    <w:rsid w:val="00D46AB2"/>
    <w:rsid w:val="00D475A5"/>
    <w:rsid w:val="00D477C2"/>
    <w:rsid w:val="00D5122C"/>
    <w:rsid w:val="00D51AD0"/>
    <w:rsid w:val="00D53740"/>
    <w:rsid w:val="00D54187"/>
    <w:rsid w:val="00D57CB4"/>
    <w:rsid w:val="00D61E7D"/>
    <w:rsid w:val="00D71FE7"/>
    <w:rsid w:val="00D73ABF"/>
    <w:rsid w:val="00D75195"/>
    <w:rsid w:val="00D869C7"/>
    <w:rsid w:val="00D87EC5"/>
    <w:rsid w:val="00D95433"/>
    <w:rsid w:val="00D95FDA"/>
    <w:rsid w:val="00D97D79"/>
    <w:rsid w:val="00DA441B"/>
    <w:rsid w:val="00DA57E2"/>
    <w:rsid w:val="00DA748C"/>
    <w:rsid w:val="00DB715F"/>
    <w:rsid w:val="00DB7DCF"/>
    <w:rsid w:val="00DC02FF"/>
    <w:rsid w:val="00DC0FAD"/>
    <w:rsid w:val="00DC22E3"/>
    <w:rsid w:val="00DC3CBD"/>
    <w:rsid w:val="00DC568A"/>
    <w:rsid w:val="00DC622E"/>
    <w:rsid w:val="00DC75FB"/>
    <w:rsid w:val="00DD0DC6"/>
    <w:rsid w:val="00DD2B85"/>
    <w:rsid w:val="00DD2C61"/>
    <w:rsid w:val="00DD4666"/>
    <w:rsid w:val="00DD4ABB"/>
    <w:rsid w:val="00DD576F"/>
    <w:rsid w:val="00DD69EA"/>
    <w:rsid w:val="00DE2BA9"/>
    <w:rsid w:val="00DE3098"/>
    <w:rsid w:val="00DE670D"/>
    <w:rsid w:val="00DF4020"/>
    <w:rsid w:val="00DF4430"/>
    <w:rsid w:val="00DF5A12"/>
    <w:rsid w:val="00DF5FE6"/>
    <w:rsid w:val="00DF6F28"/>
    <w:rsid w:val="00E0403F"/>
    <w:rsid w:val="00E07566"/>
    <w:rsid w:val="00E1064F"/>
    <w:rsid w:val="00E10911"/>
    <w:rsid w:val="00E14020"/>
    <w:rsid w:val="00E140E8"/>
    <w:rsid w:val="00E16900"/>
    <w:rsid w:val="00E17A77"/>
    <w:rsid w:val="00E25F4B"/>
    <w:rsid w:val="00E26572"/>
    <w:rsid w:val="00E30D78"/>
    <w:rsid w:val="00E31162"/>
    <w:rsid w:val="00E3180F"/>
    <w:rsid w:val="00E322A3"/>
    <w:rsid w:val="00E3374A"/>
    <w:rsid w:val="00E35FA1"/>
    <w:rsid w:val="00E37AA8"/>
    <w:rsid w:val="00E455BF"/>
    <w:rsid w:val="00E46B7A"/>
    <w:rsid w:val="00E46E6F"/>
    <w:rsid w:val="00E4788E"/>
    <w:rsid w:val="00E47BBB"/>
    <w:rsid w:val="00E53499"/>
    <w:rsid w:val="00E6000E"/>
    <w:rsid w:val="00E641F5"/>
    <w:rsid w:val="00E64ABB"/>
    <w:rsid w:val="00E66420"/>
    <w:rsid w:val="00E70DBE"/>
    <w:rsid w:val="00E7106D"/>
    <w:rsid w:val="00E71470"/>
    <w:rsid w:val="00E7304A"/>
    <w:rsid w:val="00E824A4"/>
    <w:rsid w:val="00E848A7"/>
    <w:rsid w:val="00E9633F"/>
    <w:rsid w:val="00E9736A"/>
    <w:rsid w:val="00EA01E2"/>
    <w:rsid w:val="00EA2132"/>
    <w:rsid w:val="00EA3D2F"/>
    <w:rsid w:val="00EA74C8"/>
    <w:rsid w:val="00EA7784"/>
    <w:rsid w:val="00EB0147"/>
    <w:rsid w:val="00EB127D"/>
    <w:rsid w:val="00EB2E1B"/>
    <w:rsid w:val="00EB30C4"/>
    <w:rsid w:val="00EB7DDE"/>
    <w:rsid w:val="00EC23C8"/>
    <w:rsid w:val="00EC490B"/>
    <w:rsid w:val="00EC4C78"/>
    <w:rsid w:val="00EC681D"/>
    <w:rsid w:val="00ED52EA"/>
    <w:rsid w:val="00EE28D4"/>
    <w:rsid w:val="00EE7606"/>
    <w:rsid w:val="00EF4155"/>
    <w:rsid w:val="00EF451B"/>
    <w:rsid w:val="00F00B43"/>
    <w:rsid w:val="00F03E68"/>
    <w:rsid w:val="00F04A88"/>
    <w:rsid w:val="00F06C3C"/>
    <w:rsid w:val="00F07EE1"/>
    <w:rsid w:val="00F1310A"/>
    <w:rsid w:val="00F13F12"/>
    <w:rsid w:val="00F167A5"/>
    <w:rsid w:val="00F173D8"/>
    <w:rsid w:val="00F17C6B"/>
    <w:rsid w:val="00F40DAB"/>
    <w:rsid w:val="00F439F3"/>
    <w:rsid w:val="00F43E1E"/>
    <w:rsid w:val="00F47256"/>
    <w:rsid w:val="00F609E1"/>
    <w:rsid w:val="00F61B24"/>
    <w:rsid w:val="00F6291C"/>
    <w:rsid w:val="00F64A75"/>
    <w:rsid w:val="00F70977"/>
    <w:rsid w:val="00F7338F"/>
    <w:rsid w:val="00F73CDD"/>
    <w:rsid w:val="00F877F1"/>
    <w:rsid w:val="00F916BD"/>
    <w:rsid w:val="00F937DE"/>
    <w:rsid w:val="00F96D4B"/>
    <w:rsid w:val="00FA1408"/>
    <w:rsid w:val="00FA3ADF"/>
    <w:rsid w:val="00FA6E01"/>
    <w:rsid w:val="00FA7CE1"/>
    <w:rsid w:val="00FB06F7"/>
    <w:rsid w:val="00FB1F49"/>
    <w:rsid w:val="00FB47DD"/>
    <w:rsid w:val="00FB5370"/>
    <w:rsid w:val="00FB6971"/>
    <w:rsid w:val="00FC03D6"/>
    <w:rsid w:val="00FC2DF6"/>
    <w:rsid w:val="00FC342F"/>
    <w:rsid w:val="00FD096F"/>
    <w:rsid w:val="00FD1122"/>
    <w:rsid w:val="00FD1742"/>
    <w:rsid w:val="00FD369B"/>
    <w:rsid w:val="00FD4EB0"/>
    <w:rsid w:val="00FF5CA5"/>
    <w:rsid w:val="00FF6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89003"/>
  <w15:docId w15:val="{FB46D6AB-3212-43E4-ADDA-01CF7498B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6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16385"/>
    <w:pPr>
      <w:autoSpaceDE w:val="0"/>
      <w:autoSpaceDN w:val="0"/>
      <w:adjustRightInd w:val="0"/>
      <w:spacing w:after="0" w:line="240" w:lineRule="auto"/>
    </w:pPr>
    <w:rPr>
      <w:rFonts w:cs="Times New Roman"/>
      <w:color w:val="000000"/>
      <w:sz w:val="24"/>
      <w:szCs w:val="24"/>
      <w:lang w:val="en-US"/>
    </w:rPr>
  </w:style>
  <w:style w:type="character" w:styleId="a3">
    <w:name w:val="Hyperlink"/>
    <w:basedOn w:val="a0"/>
    <w:uiPriority w:val="99"/>
    <w:semiHidden/>
    <w:unhideWhenUsed/>
    <w:rsid w:val="002E0E24"/>
    <w:rPr>
      <w:color w:val="0000FF"/>
      <w:u w:val="single"/>
    </w:rPr>
  </w:style>
  <w:style w:type="paragraph" w:customStyle="1" w:styleId="rvps2">
    <w:name w:val="rvps2"/>
    <w:basedOn w:val="a"/>
    <w:rsid w:val="002E0E24"/>
    <w:pPr>
      <w:spacing w:before="100" w:beforeAutospacing="1" w:after="100" w:afterAutospacing="1" w:line="240" w:lineRule="auto"/>
    </w:pPr>
    <w:rPr>
      <w:rFonts w:eastAsia="Times New Roman" w:cs="Times New Roman"/>
      <w:sz w:val="24"/>
      <w:szCs w:val="24"/>
      <w:lang w:val="en-US"/>
    </w:rPr>
  </w:style>
  <w:style w:type="paragraph" w:styleId="a4">
    <w:name w:val="Normal (Web)"/>
    <w:basedOn w:val="a"/>
    <w:uiPriority w:val="99"/>
    <w:unhideWhenUsed/>
    <w:rsid w:val="008803F3"/>
    <w:pPr>
      <w:spacing w:before="100" w:beforeAutospacing="1" w:after="119" w:line="240" w:lineRule="auto"/>
    </w:pPr>
    <w:rPr>
      <w:rFonts w:eastAsia="Times New Roman" w:cs="Times New Roman"/>
      <w:sz w:val="24"/>
      <w:szCs w:val="24"/>
      <w:lang w:val="en-US"/>
    </w:rPr>
  </w:style>
  <w:style w:type="paragraph" w:styleId="a5">
    <w:name w:val="header"/>
    <w:basedOn w:val="a"/>
    <w:link w:val="a6"/>
    <w:uiPriority w:val="99"/>
    <w:unhideWhenUsed/>
    <w:rsid w:val="0017710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7710F"/>
  </w:style>
  <w:style w:type="paragraph" w:styleId="a7">
    <w:name w:val="footer"/>
    <w:basedOn w:val="a"/>
    <w:link w:val="a8"/>
    <w:uiPriority w:val="99"/>
    <w:semiHidden/>
    <w:unhideWhenUsed/>
    <w:rsid w:val="0017710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7710F"/>
  </w:style>
  <w:style w:type="paragraph" w:styleId="a9">
    <w:name w:val="List Paragraph"/>
    <w:basedOn w:val="a"/>
    <w:uiPriority w:val="34"/>
    <w:qFormat/>
    <w:rsid w:val="00900FEB"/>
    <w:pPr>
      <w:ind w:left="720"/>
      <w:contextualSpacing/>
    </w:pPr>
    <w:rPr>
      <w:rFonts w:asciiTheme="minorHAnsi" w:hAnsiTheme="minorHAnsi"/>
      <w:sz w:val="22"/>
    </w:rPr>
  </w:style>
  <w:style w:type="character" w:customStyle="1" w:styleId="rvts23">
    <w:name w:val="rvts23"/>
    <w:basedOn w:val="a0"/>
    <w:rsid w:val="00573626"/>
  </w:style>
  <w:style w:type="character" w:customStyle="1" w:styleId="rvts9">
    <w:name w:val="rvts9"/>
    <w:basedOn w:val="a0"/>
    <w:rsid w:val="00573626"/>
  </w:style>
  <w:style w:type="paragraph" w:customStyle="1" w:styleId="1">
    <w:name w:val="Основний текст1"/>
    <w:uiPriority w:val="99"/>
    <w:rsid w:val="00254D5D"/>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eastAsia="Arial Unicode MS" w:hAnsi="Calibri" w:cs="Calibri"/>
      <w:color w:val="000000"/>
      <w:sz w:val="22"/>
      <w:u w:color="000000"/>
      <w:lang w:val="uk-UA" w:eastAsia="uk-UA"/>
    </w:rPr>
  </w:style>
  <w:style w:type="character" w:customStyle="1" w:styleId="aa">
    <w:name w:val="Основной текст_"/>
    <w:link w:val="3"/>
    <w:locked/>
    <w:rsid w:val="00F167A5"/>
    <w:rPr>
      <w:spacing w:val="5"/>
      <w:shd w:val="clear" w:color="auto" w:fill="FFFFFF"/>
    </w:rPr>
  </w:style>
  <w:style w:type="paragraph" w:customStyle="1" w:styleId="3">
    <w:name w:val="Основной текст3"/>
    <w:basedOn w:val="a"/>
    <w:link w:val="aa"/>
    <w:rsid w:val="00F167A5"/>
    <w:pPr>
      <w:widowControl w:val="0"/>
      <w:shd w:val="clear" w:color="auto" w:fill="FFFFFF"/>
      <w:spacing w:before="300" w:after="300" w:line="317" w:lineRule="exact"/>
      <w:jc w:val="both"/>
    </w:pPr>
    <w:rPr>
      <w:spacing w:val="5"/>
      <w:shd w:val="clear" w:color="auto" w:fill="FFFFFF"/>
    </w:rPr>
  </w:style>
  <w:style w:type="character" w:customStyle="1" w:styleId="10">
    <w:name w:val="Основной текст1"/>
    <w:rsid w:val="000B0470"/>
    <w:rPr>
      <w:rFonts w:ascii="Times New Roman" w:hAnsi="Times New Roman" w:cs="Times New Roman"/>
      <w:color w:val="000000"/>
      <w:spacing w:val="5"/>
      <w:w w:val="100"/>
      <w:position w:val="0"/>
      <w:sz w:val="24"/>
      <w:szCs w:val="24"/>
      <w:u w:val="none"/>
      <w:shd w:val="clear" w:color="auto" w:fill="FFFFFF"/>
      <w:lang w:val="uk-UA" w:eastAsia="uk-UA"/>
    </w:rPr>
  </w:style>
  <w:style w:type="character" w:styleId="ab">
    <w:name w:val="Emphasis"/>
    <w:basedOn w:val="a0"/>
    <w:uiPriority w:val="20"/>
    <w:qFormat/>
    <w:rsid w:val="00913A24"/>
    <w:rPr>
      <w:i/>
      <w:iCs/>
    </w:rPr>
  </w:style>
  <w:style w:type="paragraph" w:styleId="ac">
    <w:name w:val="Title"/>
    <w:basedOn w:val="a"/>
    <w:link w:val="ad"/>
    <w:uiPriority w:val="99"/>
    <w:qFormat/>
    <w:rsid w:val="00904ADA"/>
    <w:pPr>
      <w:autoSpaceDE w:val="0"/>
      <w:autoSpaceDN w:val="0"/>
      <w:spacing w:after="0" w:line="240" w:lineRule="auto"/>
      <w:jc w:val="center"/>
    </w:pPr>
    <w:rPr>
      <w:rFonts w:ascii="PetersburgTT" w:eastAsia="Calibri" w:hAnsi="PetersburgTT" w:cs="Times New Roman"/>
      <w:b/>
      <w:bCs/>
      <w:szCs w:val="28"/>
      <w:lang w:eastAsia="ru-RU"/>
    </w:rPr>
  </w:style>
  <w:style w:type="character" w:customStyle="1" w:styleId="ad">
    <w:name w:val="Название Знак"/>
    <w:basedOn w:val="a0"/>
    <w:link w:val="ac"/>
    <w:uiPriority w:val="99"/>
    <w:rsid w:val="00904ADA"/>
    <w:rPr>
      <w:rFonts w:ascii="PetersburgTT" w:eastAsia="Calibri" w:hAnsi="PetersburgTT" w:cs="Times New Roman"/>
      <w:b/>
      <w:bCs/>
      <w:szCs w:val="28"/>
      <w:lang w:eastAsia="ru-RU"/>
    </w:rPr>
  </w:style>
  <w:style w:type="table" w:styleId="ae">
    <w:name w:val="Table Grid"/>
    <w:basedOn w:val="a1"/>
    <w:uiPriority w:val="59"/>
    <w:rsid w:val="00EF451B"/>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uiPriority w:val="99"/>
    <w:rsid w:val="003F7636"/>
    <w:rPr>
      <w:rFonts w:ascii="Times New Roman" w:hAnsi="Times New Roman" w:cs="Times New Roman" w:hint="default"/>
      <w:b/>
      <w:bCs/>
      <w:sz w:val="22"/>
      <w:szCs w:val="22"/>
    </w:rPr>
  </w:style>
  <w:style w:type="character" w:customStyle="1" w:styleId="rvts0">
    <w:name w:val="rvts0"/>
    <w:basedOn w:val="a0"/>
    <w:rsid w:val="00895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983378">
      <w:bodyDiv w:val="1"/>
      <w:marLeft w:val="0"/>
      <w:marRight w:val="0"/>
      <w:marTop w:val="0"/>
      <w:marBottom w:val="0"/>
      <w:divBdr>
        <w:top w:val="none" w:sz="0" w:space="0" w:color="auto"/>
        <w:left w:val="none" w:sz="0" w:space="0" w:color="auto"/>
        <w:bottom w:val="none" w:sz="0" w:space="0" w:color="auto"/>
        <w:right w:val="none" w:sz="0" w:space="0" w:color="auto"/>
      </w:divBdr>
    </w:div>
    <w:div w:id="360665756">
      <w:bodyDiv w:val="1"/>
      <w:marLeft w:val="0"/>
      <w:marRight w:val="0"/>
      <w:marTop w:val="0"/>
      <w:marBottom w:val="0"/>
      <w:divBdr>
        <w:top w:val="none" w:sz="0" w:space="0" w:color="auto"/>
        <w:left w:val="none" w:sz="0" w:space="0" w:color="auto"/>
        <w:bottom w:val="none" w:sz="0" w:space="0" w:color="auto"/>
        <w:right w:val="none" w:sz="0" w:space="0" w:color="auto"/>
      </w:divBdr>
    </w:div>
    <w:div w:id="443231514">
      <w:bodyDiv w:val="1"/>
      <w:marLeft w:val="0"/>
      <w:marRight w:val="0"/>
      <w:marTop w:val="0"/>
      <w:marBottom w:val="0"/>
      <w:divBdr>
        <w:top w:val="none" w:sz="0" w:space="0" w:color="auto"/>
        <w:left w:val="none" w:sz="0" w:space="0" w:color="auto"/>
        <w:bottom w:val="none" w:sz="0" w:space="0" w:color="auto"/>
        <w:right w:val="none" w:sz="0" w:space="0" w:color="auto"/>
      </w:divBdr>
    </w:div>
    <w:div w:id="926036128">
      <w:bodyDiv w:val="1"/>
      <w:marLeft w:val="0"/>
      <w:marRight w:val="0"/>
      <w:marTop w:val="0"/>
      <w:marBottom w:val="0"/>
      <w:divBdr>
        <w:top w:val="none" w:sz="0" w:space="0" w:color="auto"/>
        <w:left w:val="none" w:sz="0" w:space="0" w:color="auto"/>
        <w:bottom w:val="none" w:sz="0" w:space="0" w:color="auto"/>
        <w:right w:val="none" w:sz="0" w:space="0" w:color="auto"/>
      </w:divBdr>
    </w:div>
    <w:div w:id="1379158827">
      <w:bodyDiv w:val="1"/>
      <w:marLeft w:val="0"/>
      <w:marRight w:val="0"/>
      <w:marTop w:val="0"/>
      <w:marBottom w:val="0"/>
      <w:divBdr>
        <w:top w:val="none" w:sz="0" w:space="0" w:color="auto"/>
        <w:left w:val="none" w:sz="0" w:space="0" w:color="auto"/>
        <w:bottom w:val="none" w:sz="0" w:space="0" w:color="auto"/>
        <w:right w:val="none" w:sz="0" w:space="0" w:color="auto"/>
      </w:divBdr>
    </w:div>
    <w:div w:id="1419204988">
      <w:bodyDiv w:val="1"/>
      <w:marLeft w:val="0"/>
      <w:marRight w:val="0"/>
      <w:marTop w:val="0"/>
      <w:marBottom w:val="0"/>
      <w:divBdr>
        <w:top w:val="none" w:sz="0" w:space="0" w:color="auto"/>
        <w:left w:val="none" w:sz="0" w:space="0" w:color="auto"/>
        <w:bottom w:val="none" w:sz="0" w:space="0" w:color="auto"/>
        <w:right w:val="none" w:sz="0" w:space="0" w:color="auto"/>
      </w:divBdr>
    </w:div>
    <w:div w:id="1493981636">
      <w:bodyDiv w:val="1"/>
      <w:marLeft w:val="0"/>
      <w:marRight w:val="0"/>
      <w:marTop w:val="0"/>
      <w:marBottom w:val="0"/>
      <w:divBdr>
        <w:top w:val="none" w:sz="0" w:space="0" w:color="auto"/>
        <w:left w:val="none" w:sz="0" w:space="0" w:color="auto"/>
        <w:bottom w:val="none" w:sz="0" w:space="0" w:color="auto"/>
        <w:right w:val="none" w:sz="0" w:space="0" w:color="auto"/>
      </w:divBdr>
    </w:div>
    <w:div w:id="1536578858">
      <w:bodyDiv w:val="1"/>
      <w:marLeft w:val="0"/>
      <w:marRight w:val="0"/>
      <w:marTop w:val="0"/>
      <w:marBottom w:val="0"/>
      <w:divBdr>
        <w:top w:val="none" w:sz="0" w:space="0" w:color="auto"/>
        <w:left w:val="none" w:sz="0" w:space="0" w:color="auto"/>
        <w:bottom w:val="none" w:sz="0" w:space="0" w:color="auto"/>
        <w:right w:val="none" w:sz="0" w:space="0" w:color="auto"/>
      </w:divBdr>
    </w:div>
    <w:div w:id="1619489919">
      <w:bodyDiv w:val="1"/>
      <w:marLeft w:val="0"/>
      <w:marRight w:val="0"/>
      <w:marTop w:val="0"/>
      <w:marBottom w:val="0"/>
      <w:divBdr>
        <w:top w:val="none" w:sz="0" w:space="0" w:color="auto"/>
        <w:left w:val="none" w:sz="0" w:space="0" w:color="auto"/>
        <w:bottom w:val="none" w:sz="0" w:space="0" w:color="auto"/>
        <w:right w:val="none" w:sz="0" w:space="0" w:color="auto"/>
      </w:divBdr>
    </w:div>
    <w:div w:id="1852376413">
      <w:bodyDiv w:val="1"/>
      <w:marLeft w:val="0"/>
      <w:marRight w:val="0"/>
      <w:marTop w:val="0"/>
      <w:marBottom w:val="0"/>
      <w:divBdr>
        <w:top w:val="none" w:sz="0" w:space="0" w:color="auto"/>
        <w:left w:val="none" w:sz="0" w:space="0" w:color="auto"/>
        <w:bottom w:val="none" w:sz="0" w:space="0" w:color="auto"/>
        <w:right w:val="none" w:sz="0" w:space="0" w:color="auto"/>
      </w:divBdr>
    </w:div>
    <w:div w:id="207542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14789</Words>
  <Characters>8431</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Петрівна Архипенко</dc:creator>
  <cp:keywords/>
  <dc:description/>
  <cp:lastModifiedBy>A Gryhorash</cp:lastModifiedBy>
  <cp:revision>2</cp:revision>
  <dcterms:created xsi:type="dcterms:W3CDTF">2024-10-09T10:36:00Z</dcterms:created>
  <dcterms:modified xsi:type="dcterms:W3CDTF">2024-10-09T10:36:00Z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2022-12-13T13:26:22Z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7e4aead4-4665-4546-8ccb-55e950b9a7f7</vt:lpwstr>
  </property>
  <property fmtid="{D5CDD505-2E9C-101B-9397-08002B2CF9AE}" pid="8" name="MSIP_Label_defa4170-0d19-0005-0004-bc88714345d2_ContentBits">
    <vt:lpwstr>0</vt:lpwstr>
  </property>
</Properties>
</file>