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867" w:rsidRPr="00141700" w:rsidRDefault="00161F02" w:rsidP="00286867">
      <w:pPr>
        <w:keepNext/>
        <w:spacing w:before="120" w:after="120" w:line="240" w:lineRule="auto"/>
        <w:jc w:val="center"/>
        <w:rPr>
          <w:rFonts w:ascii="Times New Roman" w:hAnsi="Times New Roman"/>
          <w:i/>
          <w:sz w:val="24"/>
          <w:szCs w:val="24"/>
          <w:lang w:eastAsia="ru-RU"/>
        </w:rPr>
      </w:pPr>
      <w:bookmarkStart w:id="0" w:name="_GoBack"/>
      <w:bookmarkEnd w:id="0"/>
      <w:r w:rsidRPr="00141700">
        <w:rPr>
          <w:rFonts w:ascii="Times New Roman" w:hAnsi="Times New Roman"/>
          <w:noProof/>
          <w:sz w:val="24"/>
          <w:szCs w:val="24"/>
          <w:lang w:val="en-US"/>
        </w:rPr>
        <w:drawing>
          <wp:inline distT="0" distB="0" distL="0" distR="0" wp14:anchorId="2C1D1E74" wp14:editId="74261E15">
            <wp:extent cx="495300" cy="676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95300" cy="676275"/>
                    </a:xfrm>
                    <a:prstGeom prst="rect">
                      <a:avLst/>
                    </a:prstGeom>
                    <a:noFill/>
                    <a:ln w="9525">
                      <a:noFill/>
                      <a:miter lim="800000"/>
                      <a:headEnd/>
                      <a:tailEnd/>
                    </a:ln>
                  </pic:spPr>
                </pic:pic>
              </a:graphicData>
            </a:graphic>
          </wp:inline>
        </w:drawing>
      </w:r>
    </w:p>
    <w:p w:rsidR="00286867" w:rsidRPr="00141700" w:rsidRDefault="00286867" w:rsidP="00286867">
      <w:pPr>
        <w:spacing w:after="0"/>
        <w:ind w:left="-284"/>
        <w:jc w:val="center"/>
        <w:rPr>
          <w:rFonts w:ascii="Times New Roman" w:eastAsia="Calibri" w:hAnsi="Times New Roman"/>
          <w:bCs/>
          <w:color w:val="000000"/>
          <w:sz w:val="28"/>
          <w:szCs w:val="28"/>
          <w:lang w:eastAsia="uk-UA" w:bidi="uk-UA"/>
        </w:rPr>
      </w:pPr>
      <w:r w:rsidRPr="00141700">
        <w:rPr>
          <w:rFonts w:ascii="Times New Roman" w:eastAsia="Calibri" w:hAnsi="Times New Roman"/>
          <w:bCs/>
          <w:color w:val="000000"/>
          <w:sz w:val="28"/>
          <w:szCs w:val="28"/>
          <w:lang w:eastAsia="uk-UA" w:bidi="uk-UA"/>
        </w:rPr>
        <w:t>МІНІСТЕРСТВО ЗАХИСТУ ДОВКІЛЛЯ ТА ПРИРОДНИХ РЕСУРСІВ УКРАЇНИ</w:t>
      </w:r>
    </w:p>
    <w:p w:rsidR="00286867" w:rsidRPr="00141700" w:rsidRDefault="00286867" w:rsidP="00286867">
      <w:pPr>
        <w:spacing w:after="0" w:line="240" w:lineRule="auto"/>
        <w:jc w:val="center"/>
        <w:rPr>
          <w:rFonts w:ascii="Times New Roman" w:eastAsia="Calibri" w:hAnsi="Times New Roman"/>
          <w:b/>
          <w:bCs/>
          <w:color w:val="000000"/>
          <w:sz w:val="27"/>
          <w:szCs w:val="27"/>
          <w:lang w:eastAsia="uk-UA" w:bidi="uk-UA"/>
        </w:rPr>
      </w:pPr>
    </w:p>
    <w:p w:rsidR="00286867" w:rsidRPr="00141700" w:rsidRDefault="00286867" w:rsidP="00976764">
      <w:pPr>
        <w:keepNext/>
        <w:spacing w:before="120" w:after="120" w:line="240" w:lineRule="auto"/>
        <w:jc w:val="center"/>
        <w:rPr>
          <w:rFonts w:ascii="Times New Roman" w:hAnsi="Times New Roman"/>
          <w:b/>
          <w:sz w:val="24"/>
          <w:szCs w:val="24"/>
          <w:lang w:eastAsia="ru-RU"/>
        </w:rPr>
      </w:pPr>
      <w:r w:rsidRPr="00141700">
        <w:rPr>
          <w:rFonts w:ascii="Times New Roman" w:hAnsi="Times New Roman"/>
          <w:b/>
          <w:sz w:val="24"/>
          <w:szCs w:val="24"/>
          <w:lang w:eastAsia="ru-RU"/>
        </w:rPr>
        <w:t>Н А К А З</w:t>
      </w:r>
    </w:p>
    <w:tbl>
      <w:tblPr>
        <w:tblW w:w="9885" w:type="dxa"/>
        <w:tblInd w:w="-142" w:type="dxa"/>
        <w:tblLayout w:type="fixed"/>
        <w:tblLook w:val="04A0" w:firstRow="1" w:lastRow="0" w:firstColumn="1" w:lastColumn="0" w:noHBand="0" w:noVBand="1"/>
      </w:tblPr>
      <w:tblGrid>
        <w:gridCol w:w="3620"/>
        <w:gridCol w:w="2757"/>
        <w:gridCol w:w="3508"/>
      </w:tblGrid>
      <w:tr w:rsidR="00286867" w:rsidRPr="00141700" w:rsidTr="00286867">
        <w:trPr>
          <w:trHeight w:val="620"/>
        </w:trPr>
        <w:tc>
          <w:tcPr>
            <w:tcW w:w="3622" w:type="dxa"/>
            <w:hideMark/>
          </w:tcPr>
          <w:p w:rsidR="00286867" w:rsidRPr="00141700" w:rsidRDefault="00286867">
            <w:pPr>
              <w:spacing w:before="120" w:after="0" w:line="240" w:lineRule="auto"/>
              <w:rPr>
                <w:rFonts w:ascii="Times New Roman" w:hAnsi="Times New Roman"/>
                <w:b/>
                <w:sz w:val="24"/>
                <w:szCs w:val="24"/>
                <w:lang w:eastAsia="ru-RU"/>
              </w:rPr>
            </w:pPr>
            <w:r w:rsidRPr="00141700">
              <w:rPr>
                <w:rFonts w:ascii="Times New Roman" w:hAnsi="Times New Roman"/>
                <w:sz w:val="24"/>
                <w:szCs w:val="24"/>
                <w:lang w:eastAsia="ru-RU"/>
              </w:rPr>
              <w:t>______________ 20__ р.</w:t>
            </w:r>
          </w:p>
        </w:tc>
        <w:tc>
          <w:tcPr>
            <w:tcW w:w="2758" w:type="dxa"/>
            <w:hideMark/>
          </w:tcPr>
          <w:p w:rsidR="00286867" w:rsidRPr="00141700" w:rsidRDefault="00286867">
            <w:pPr>
              <w:spacing w:before="120" w:after="0" w:line="240" w:lineRule="auto"/>
              <w:jc w:val="center"/>
              <w:rPr>
                <w:rFonts w:ascii="Times New Roman" w:hAnsi="Times New Roman"/>
                <w:sz w:val="24"/>
                <w:szCs w:val="24"/>
                <w:lang w:eastAsia="ru-RU"/>
              </w:rPr>
            </w:pPr>
            <w:r w:rsidRPr="00141700">
              <w:rPr>
                <w:rFonts w:ascii="Times New Roman" w:hAnsi="Times New Roman"/>
                <w:sz w:val="24"/>
                <w:szCs w:val="24"/>
                <w:lang w:eastAsia="ru-RU"/>
              </w:rPr>
              <w:t>Київ</w:t>
            </w:r>
          </w:p>
        </w:tc>
        <w:tc>
          <w:tcPr>
            <w:tcW w:w="3509" w:type="dxa"/>
            <w:hideMark/>
          </w:tcPr>
          <w:p w:rsidR="00286867" w:rsidRPr="00141700" w:rsidRDefault="00286867">
            <w:pPr>
              <w:spacing w:before="120" w:after="0" w:line="240" w:lineRule="auto"/>
              <w:ind w:firstLine="567"/>
              <w:rPr>
                <w:rFonts w:ascii="Times New Roman" w:hAnsi="Times New Roman"/>
                <w:b/>
                <w:sz w:val="24"/>
                <w:szCs w:val="24"/>
                <w:lang w:eastAsia="ru-RU"/>
              </w:rPr>
            </w:pPr>
            <w:r w:rsidRPr="00141700">
              <w:rPr>
                <w:rFonts w:ascii="Times New Roman" w:hAnsi="Times New Roman"/>
                <w:sz w:val="24"/>
                <w:szCs w:val="24"/>
                <w:lang w:eastAsia="ru-RU"/>
              </w:rPr>
              <w:t xml:space="preserve">   № ______________</w:t>
            </w:r>
          </w:p>
        </w:tc>
      </w:tr>
    </w:tbl>
    <w:p w:rsidR="00286867" w:rsidRPr="00141700" w:rsidRDefault="00286867" w:rsidP="00286867">
      <w:pPr>
        <w:spacing w:after="0" w:line="360" w:lineRule="auto"/>
        <w:jc w:val="both"/>
        <w:rPr>
          <w:rFonts w:ascii="Times New Roman" w:hAnsi="Times New Roman"/>
          <w:sz w:val="28"/>
          <w:szCs w:val="28"/>
        </w:rPr>
      </w:pPr>
    </w:p>
    <w:p w:rsidR="00AE7EBF" w:rsidRPr="00F9559D" w:rsidRDefault="001A76D1" w:rsidP="00F9559D">
      <w:pPr>
        <w:pStyle w:val="3"/>
        <w:shd w:val="clear" w:color="auto" w:fill="auto"/>
        <w:tabs>
          <w:tab w:val="left" w:pos="4111"/>
          <w:tab w:val="left" w:pos="4253"/>
        </w:tabs>
        <w:spacing w:before="0" w:after="0" w:line="240" w:lineRule="auto"/>
        <w:rPr>
          <w:b/>
          <w:spacing w:val="0"/>
          <w:sz w:val="24"/>
          <w:szCs w:val="28"/>
          <w:lang w:val="uk-UA"/>
        </w:rPr>
      </w:pPr>
      <w:r w:rsidRPr="00F9559D">
        <w:rPr>
          <w:b/>
          <w:spacing w:val="0"/>
          <w:sz w:val="24"/>
          <w:szCs w:val="28"/>
          <w:lang w:val="uk-UA"/>
        </w:rPr>
        <w:t xml:space="preserve">Про </w:t>
      </w:r>
      <w:r w:rsidR="000F40EE">
        <w:rPr>
          <w:b/>
          <w:spacing w:val="0"/>
          <w:sz w:val="24"/>
          <w:szCs w:val="28"/>
          <w:lang w:val="uk-UA"/>
        </w:rPr>
        <w:t>внесення</w:t>
      </w:r>
      <w:r w:rsidRPr="00F9559D">
        <w:rPr>
          <w:b/>
          <w:spacing w:val="0"/>
          <w:sz w:val="24"/>
          <w:szCs w:val="28"/>
          <w:lang w:val="uk-UA"/>
        </w:rPr>
        <w:t xml:space="preserve"> </w:t>
      </w:r>
      <w:r w:rsidR="00294DB9" w:rsidRPr="00F9559D">
        <w:rPr>
          <w:b/>
          <w:spacing w:val="0"/>
          <w:sz w:val="24"/>
          <w:szCs w:val="28"/>
          <w:lang w:val="uk-UA"/>
        </w:rPr>
        <w:t>З</w:t>
      </w:r>
      <w:r w:rsidRPr="00F9559D">
        <w:rPr>
          <w:b/>
          <w:spacing w:val="0"/>
          <w:sz w:val="24"/>
          <w:szCs w:val="28"/>
          <w:lang w:val="uk-UA"/>
        </w:rPr>
        <w:t>мін до Положення</w:t>
      </w:r>
      <w:r w:rsidR="003940A0" w:rsidRPr="00F9559D">
        <w:rPr>
          <w:b/>
          <w:spacing w:val="0"/>
          <w:sz w:val="24"/>
          <w:szCs w:val="28"/>
          <w:lang w:val="uk-UA"/>
        </w:rPr>
        <w:t xml:space="preserve">  </w:t>
      </w:r>
      <w:r w:rsidRPr="00F9559D">
        <w:rPr>
          <w:b/>
          <w:spacing w:val="0"/>
          <w:sz w:val="24"/>
          <w:szCs w:val="28"/>
          <w:lang w:val="uk-UA"/>
        </w:rPr>
        <w:t>про порядок організації та виконання</w:t>
      </w:r>
      <w:r w:rsidR="003940A0" w:rsidRPr="00F9559D">
        <w:rPr>
          <w:b/>
          <w:spacing w:val="0"/>
          <w:sz w:val="24"/>
          <w:szCs w:val="28"/>
          <w:lang w:val="uk-UA"/>
        </w:rPr>
        <w:t xml:space="preserve"> </w:t>
      </w:r>
      <w:r w:rsidRPr="00F9559D">
        <w:rPr>
          <w:b/>
          <w:spacing w:val="0"/>
          <w:sz w:val="24"/>
          <w:szCs w:val="28"/>
          <w:lang w:val="uk-UA"/>
        </w:rPr>
        <w:t>дослідно-промислової</w:t>
      </w:r>
      <w:r w:rsidR="00976764" w:rsidRPr="00F9559D">
        <w:rPr>
          <w:b/>
          <w:spacing w:val="0"/>
          <w:sz w:val="24"/>
          <w:szCs w:val="28"/>
          <w:lang w:val="uk-UA"/>
        </w:rPr>
        <w:t xml:space="preserve"> </w:t>
      </w:r>
      <w:r w:rsidRPr="00F9559D">
        <w:rPr>
          <w:b/>
          <w:spacing w:val="0"/>
          <w:sz w:val="24"/>
          <w:szCs w:val="28"/>
          <w:lang w:val="uk-UA"/>
        </w:rPr>
        <w:t>розробки</w:t>
      </w:r>
      <w:r w:rsidR="003940A0" w:rsidRPr="00F9559D">
        <w:rPr>
          <w:b/>
          <w:spacing w:val="0"/>
          <w:sz w:val="24"/>
          <w:szCs w:val="28"/>
          <w:lang w:val="uk-UA"/>
        </w:rPr>
        <w:t xml:space="preserve"> </w:t>
      </w:r>
      <w:r w:rsidRPr="00F9559D">
        <w:rPr>
          <w:b/>
          <w:spacing w:val="0"/>
          <w:sz w:val="24"/>
          <w:szCs w:val="28"/>
          <w:lang w:val="uk-UA"/>
        </w:rPr>
        <w:t>родовищ корисних копалин</w:t>
      </w:r>
      <w:r w:rsidR="003940A0" w:rsidRPr="00F9559D">
        <w:rPr>
          <w:b/>
          <w:spacing w:val="0"/>
          <w:sz w:val="24"/>
          <w:szCs w:val="28"/>
          <w:lang w:val="uk-UA"/>
        </w:rPr>
        <w:t xml:space="preserve"> </w:t>
      </w:r>
      <w:r w:rsidRPr="00F9559D">
        <w:rPr>
          <w:b/>
          <w:spacing w:val="0"/>
          <w:sz w:val="24"/>
          <w:szCs w:val="28"/>
          <w:lang w:val="uk-UA"/>
        </w:rPr>
        <w:t>загальнодержавного значення</w:t>
      </w:r>
    </w:p>
    <w:p w:rsidR="00286867" w:rsidRPr="00F9559D" w:rsidRDefault="00286867" w:rsidP="00F9559D">
      <w:pPr>
        <w:pStyle w:val="3"/>
        <w:shd w:val="clear" w:color="auto" w:fill="auto"/>
        <w:tabs>
          <w:tab w:val="left" w:pos="4253"/>
        </w:tabs>
        <w:spacing w:before="0" w:after="0" w:line="240" w:lineRule="auto"/>
        <w:rPr>
          <w:b/>
          <w:sz w:val="28"/>
          <w:szCs w:val="28"/>
          <w:lang w:val="uk-UA"/>
        </w:rPr>
      </w:pPr>
    </w:p>
    <w:p w:rsidR="00294DB9" w:rsidRPr="00F9559D" w:rsidRDefault="001A76D1" w:rsidP="00F9559D">
      <w:pPr>
        <w:pStyle w:val="3"/>
        <w:shd w:val="clear" w:color="auto" w:fill="auto"/>
        <w:spacing w:before="0" w:after="0" w:line="240" w:lineRule="auto"/>
        <w:ind w:firstLine="709"/>
        <w:rPr>
          <w:rStyle w:val="rvts9"/>
          <w:spacing w:val="0"/>
          <w:sz w:val="28"/>
          <w:szCs w:val="28"/>
          <w:lang w:val="uk-UA"/>
        </w:rPr>
      </w:pPr>
      <w:r w:rsidRPr="00F9559D">
        <w:rPr>
          <w:spacing w:val="0"/>
          <w:sz w:val="28"/>
          <w:szCs w:val="28"/>
          <w:lang w:val="uk-UA"/>
        </w:rPr>
        <w:t xml:space="preserve">Відповідно до </w:t>
      </w:r>
      <w:r w:rsidR="002C19DC" w:rsidRPr="00F9559D">
        <w:rPr>
          <w:spacing w:val="0"/>
          <w:sz w:val="28"/>
          <w:szCs w:val="28"/>
          <w:lang w:val="uk-UA"/>
        </w:rPr>
        <w:t>під</w:t>
      </w:r>
      <w:r w:rsidRPr="00F9559D">
        <w:rPr>
          <w:spacing w:val="0"/>
          <w:sz w:val="28"/>
          <w:szCs w:val="28"/>
          <w:lang w:val="uk-UA"/>
        </w:rPr>
        <w:t>пункт</w:t>
      </w:r>
      <w:r w:rsidR="002C19DC" w:rsidRPr="00F9559D">
        <w:rPr>
          <w:spacing w:val="0"/>
          <w:sz w:val="28"/>
          <w:szCs w:val="28"/>
          <w:lang w:val="uk-UA"/>
        </w:rPr>
        <w:t xml:space="preserve">у </w:t>
      </w:r>
      <w:r w:rsidR="00294DB9" w:rsidRPr="00F9559D">
        <w:rPr>
          <w:spacing w:val="0"/>
          <w:sz w:val="28"/>
          <w:szCs w:val="28"/>
          <w:lang w:val="uk-UA"/>
        </w:rPr>
        <w:t>122</w:t>
      </w:r>
      <w:r w:rsidR="002C19DC" w:rsidRPr="00F9559D">
        <w:rPr>
          <w:spacing w:val="0"/>
          <w:sz w:val="28"/>
          <w:szCs w:val="28"/>
          <w:lang w:val="uk-UA"/>
        </w:rPr>
        <w:t xml:space="preserve"> пункту</w:t>
      </w:r>
      <w:r w:rsidR="000D7517" w:rsidRPr="00F9559D">
        <w:rPr>
          <w:spacing w:val="0"/>
          <w:sz w:val="28"/>
          <w:szCs w:val="28"/>
          <w:lang w:val="uk-UA"/>
        </w:rPr>
        <w:t xml:space="preserve"> </w:t>
      </w:r>
      <w:r w:rsidR="00294DB9" w:rsidRPr="00F9559D">
        <w:rPr>
          <w:spacing w:val="0"/>
          <w:sz w:val="28"/>
          <w:szCs w:val="28"/>
          <w:lang w:val="uk-UA"/>
        </w:rPr>
        <w:t>4</w:t>
      </w:r>
      <w:r w:rsidR="002C19DC" w:rsidRPr="00F9559D">
        <w:rPr>
          <w:spacing w:val="0"/>
          <w:sz w:val="28"/>
          <w:szCs w:val="28"/>
          <w:lang w:val="uk-UA"/>
        </w:rPr>
        <w:t xml:space="preserve"> </w:t>
      </w:r>
      <w:r w:rsidR="000D7517" w:rsidRPr="00F9559D">
        <w:rPr>
          <w:spacing w:val="0"/>
          <w:sz w:val="28"/>
          <w:szCs w:val="28"/>
          <w:lang w:val="uk-UA"/>
        </w:rPr>
        <w:t>та</w:t>
      </w:r>
      <w:r w:rsidR="002C19DC" w:rsidRPr="00F9559D">
        <w:rPr>
          <w:spacing w:val="0"/>
          <w:sz w:val="28"/>
          <w:szCs w:val="28"/>
          <w:lang w:val="uk-UA"/>
        </w:rPr>
        <w:t xml:space="preserve"> пункту </w:t>
      </w:r>
      <w:r w:rsidR="00294DB9" w:rsidRPr="00F9559D">
        <w:rPr>
          <w:spacing w:val="0"/>
          <w:sz w:val="28"/>
          <w:szCs w:val="28"/>
          <w:lang w:val="uk-UA"/>
        </w:rPr>
        <w:t>8</w:t>
      </w:r>
      <w:r w:rsidRPr="00F9559D">
        <w:rPr>
          <w:spacing w:val="0"/>
          <w:sz w:val="28"/>
          <w:szCs w:val="28"/>
          <w:lang w:val="uk-UA"/>
        </w:rPr>
        <w:t xml:space="preserve"> Положення про</w:t>
      </w:r>
      <w:r w:rsidRPr="00F9559D">
        <w:rPr>
          <w:spacing w:val="0"/>
          <w:sz w:val="28"/>
          <w:szCs w:val="28"/>
          <w:u w:val="single"/>
          <w:lang w:val="uk-UA"/>
        </w:rPr>
        <w:t xml:space="preserve"> </w:t>
      </w:r>
      <w:r w:rsidR="002C64F3" w:rsidRPr="00F9559D">
        <w:rPr>
          <w:spacing w:val="0"/>
          <w:sz w:val="28"/>
          <w:szCs w:val="28"/>
          <w:lang w:val="uk-UA"/>
        </w:rPr>
        <w:t>Міністерств</w:t>
      </w:r>
      <w:r w:rsidR="00294DB9" w:rsidRPr="00F9559D">
        <w:rPr>
          <w:spacing w:val="0"/>
          <w:sz w:val="28"/>
          <w:szCs w:val="28"/>
          <w:lang w:val="uk-UA"/>
        </w:rPr>
        <w:t>о</w:t>
      </w:r>
      <w:r w:rsidR="002C64F3" w:rsidRPr="00F9559D">
        <w:rPr>
          <w:spacing w:val="0"/>
          <w:sz w:val="28"/>
          <w:szCs w:val="28"/>
          <w:lang w:val="uk-UA"/>
        </w:rPr>
        <w:t xml:space="preserve"> захисту довкілля та природних ресурсів України</w:t>
      </w:r>
      <w:r w:rsidRPr="00F9559D">
        <w:rPr>
          <w:spacing w:val="0"/>
          <w:sz w:val="28"/>
          <w:szCs w:val="28"/>
          <w:lang w:val="uk-UA"/>
        </w:rPr>
        <w:t xml:space="preserve">, затвердженого постановою Кабінету Міністрів України </w:t>
      </w:r>
      <w:r w:rsidR="00CC3B67" w:rsidRPr="00F9559D">
        <w:rPr>
          <w:rStyle w:val="rvts9"/>
          <w:spacing w:val="0"/>
          <w:sz w:val="28"/>
          <w:szCs w:val="28"/>
          <w:lang w:val="uk-UA"/>
        </w:rPr>
        <w:t>від 2</w:t>
      </w:r>
      <w:r w:rsidR="00294DB9" w:rsidRPr="00F9559D">
        <w:rPr>
          <w:rStyle w:val="rvts9"/>
          <w:spacing w:val="0"/>
          <w:sz w:val="28"/>
          <w:szCs w:val="28"/>
          <w:lang w:val="uk-UA"/>
        </w:rPr>
        <w:t>5</w:t>
      </w:r>
      <w:r w:rsidR="00CC3B67" w:rsidRPr="00F9559D">
        <w:rPr>
          <w:rStyle w:val="rvts9"/>
          <w:spacing w:val="0"/>
          <w:sz w:val="28"/>
          <w:szCs w:val="28"/>
          <w:lang w:val="uk-UA"/>
        </w:rPr>
        <w:t xml:space="preserve"> </w:t>
      </w:r>
      <w:r w:rsidR="00294DB9" w:rsidRPr="00F9559D">
        <w:rPr>
          <w:rStyle w:val="rvts9"/>
          <w:spacing w:val="0"/>
          <w:sz w:val="28"/>
          <w:szCs w:val="28"/>
          <w:lang w:val="uk-UA"/>
        </w:rPr>
        <w:t>червня</w:t>
      </w:r>
      <w:r w:rsidR="00CC3B67" w:rsidRPr="00F9559D">
        <w:rPr>
          <w:rStyle w:val="rvts9"/>
          <w:spacing w:val="0"/>
          <w:sz w:val="28"/>
          <w:szCs w:val="28"/>
          <w:lang w:val="uk-UA"/>
        </w:rPr>
        <w:t xml:space="preserve"> 20</w:t>
      </w:r>
      <w:r w:rsidR="00294DB9" w:rsidRPr="00F9559D">
        <w:rPr>
          <w:rStyle w:val="rvts9"/>
          <w:spacing w:val="0"/>
          <w:sz w:val="28"/>
          <w:szCs w:val="28"/>
          <w:lang w:val="uk-UA"/>
        </w:rPr>
        <w:t>20 р</w:t>
      </w:r>
      <w:r w:rsidR="000F5614" w:rsidRPr="00F9559D">
        <w:rPr>
          <w:rStyle w:val="rvts9"/>
          <w:spacing w:val="0"/>
          <w:sz w:val="28"/>
          <w:szCs w:val="28"/>
          <w:lang w:val="uk-UA"/>
        </w:rPr>
        <w:t>оку</w:t>
      </w:r>
      <w:r w:rsidR="00AE7EBF" w:rsidRPr="00F9559D">
        <w:rPr>
          <w:rStyle w:val="rvts9"/>
          <w:spacing w:val="0"/>
          <w:sz w:val="28"/>
          <w:szCs w:val="28"/>
          <w:lang w:val="uk-UA"/>
        </w:rPr>
        <w:t xml:space="preserve"> № </w:t>
      </w:r>
      <w:r w:rsidR="00294DB9" w:rsidRPr="00F9559D">
        <w:rPr>
          <w:rStyle w:val="rvts9"/>
          <w:spacing w:val="0"/>
          <w:sz w:val="28"/>
          <w:szCs w:val="28"/>
          <w:lang w:val="uk-UA"/>
        </w:rPr>
        <w:t>614</w:t>
      </w:r>
      <w:r w:rsidR="00CB351B" w:rsidRPr="00F9559D">
        <w:rPr>
          <w:rStyle w:val="rvts9"/>
          <w:spacing w:val="0"/>
          <w:sz w:val="28"/>
          <w:szCs w:val="28"/>
          <w:lang w:val="uk-UA"/>
        </w:rPr>
        <w:t>,</w:t>
      </w:r>
    </w:p>
    <w:p w:rsidR="00286867" w:rsidRDefault="008934A4" w:rsidP="00F9559D">
      <w:pPr>
        <w:pStyle w:val="3"/>
        <w:shd w:val="clear" w:color="auto" w:fill="auto"/>
        <w:spacing w:before="0" w:after="0" w:line="240" w:lineRule="auto"/>
        <w:rPr>
          <w:rStyle w:val="rvts9"/>
          <w:b/>
          <w:spacing w:val="0"/>
          <w:sz w:val="28"/>
          <w:szCs w:val="28"/>
          <w:lang w:val="uk-UA"/>
        </w:rPr>
      </w:pPr>
      <w:r w:rsidRPr="00F9559D">
        <w:rPr>
          <w:rStyle w:val="rvts9"/>
          <w:b/>
          <w:spacing w:val="0"/>
          <w:sz w:val="28"/>
          <w:szCs w:val="28"/>
          <w:lang w:val="uk-UA"/>
        </w:rPr>
        <w:t>НАКАЗУЮ</w:t>
      </w:r>
      <w:r w:rsidR="00286867" w:rsidRPr="00F9559D">
        <w:rPr>
          <w:rStyle w:val="rvts9"/>
          <w:b/>
          <w:spacing w:val="0"/>
          <w:sz w:val="28"/>
          <w:szCs w:val="28"/>
          <w:lang w:val="uk-UA"/>
        </w:rPr>
        <w:t>:</w:t>
      </w:r>
    </w:p>
    <w:p w:rsidR="00F9559D" w:rsidRPr="00F9559D" w:rsidRDefault="00F9559D" w:rsidP="00F9559D">
      <w:pPr>
        <w:pStyle w:val="3"/>
        <w:shd w:val="clear" w:color="auto" w:fill="auto"/>
        <w:spacing w:before="0" w:after="0" w:line="240" w:lineRule="auto"/>
        <w:rPr>
          <w:rStyle w:val="rvts9"/>
          <w:b/>
          <w:spacing w:val="0"/>
          <w:sz w:val="28"/>
          <w:szCs w:val="28"/>
          <w:lang w:val="uk-UA"/>
        </w:rPr>
      </w:pPr>
    </w:p>
    <w:p w:rsidR="002437B7" w:rsidRPr="00F9559D" w:rsidRDefault="000F40EE" w:rsidP="00F9559D">
      <w:pPr>
        <w:pStyle w:val="3"/>
        <w:numPr>
          <w:ilvl w:val="0"/>
          <w:numId w:val="5"/>
        </w:numPr>
        <w:shd w:val="clear" w:color="auto" w:fill="auto"/>
        <w:tabs>
          <w:tab w:val="left" w:pos="851"/>
        </w:tabs>
        <w:spacing w:before="0" w:after="0" w:line="240" w:lineRule="auto"/>
        <w:ind w:left="0" w:firstLine="567"/>
        <w:rPr>
          <w:b/>
          <w:spacing w:val="0"/>
          <w:sz w:val="28"/>
          <w:szCs w:val="28"/>
          <w:lang w:val="uk-UA"/>
        </w:rPr>
      </w:pPr>
      <w:r w:rsidRPr="00DB12A8">
        <w:rPr>
          <w:spacing w:val="0"/>
          <w:sz w:val="28"/>
          <w:szCs w:val="28"/>
          <w:lang w:val="uk-UA"/>
        </w:rPr>
        <w:t>Внести</w:t>
      </w:r>
      <w:r w:rsidR="00294DB9" w:rsidRPr="00DB12A8">
        <w:rPr>
          <w:spacing w:val="0"/>
          <w:sz w:val="28"/>
          <w:szCs w:val="28"/>
          <w:lang w:val="uk-UA"/>
        </w:rPr>
        <w:t xml:space="preserve"> </w:t>
      </w:r>
      <w:r w:rsidR="001A76D1" w:rsidRPr="00DB12A8">
        <w:rPr>
          <w:spacing w:val="0"/>
          <w:sz w:val="28"/>
          <w:szCs w:val="28"/>
          <w:lang w:val="uk-UA"/>
        </w:rPr>
        <w:t>до</w:t>
      </w:r>
      <w:r w:rsidR="001A76D1" w:rsidRPr="00F9559D">
        <w:rPr>
          <w:spacing w:val="0"/>
          <w:sz w:val="28"/>
          <w:szCs w:val="28"/>
          <w:lang w:val="uk-UA"/>
        </w:rPr>
        <w:t xml:space="preserve"> Положення про порядок організації та виконання дослідно-промислової розробки родовищ корисних копалин загальнодержавного значення, затвердженого наказом Міністерства екології</w:t>
      </w:r>
      <w:r w:rsidR="00AE3A60" w:rsidRPr="00F9559D">
        <w:rPr>
          <w:spacing w:val="0"/>
          <w:sz w:val="28"/>
          <w:szCs w:val="28"/>
          <w:lang w:val="uk-UA"/>
        </w:rPr>
        <w:t xml:space="preserve"> </w:t>
      </w:r>
      <w:r w:rsidR="001A76D1" w:rsidRPr="00F9559D">
        <w:rPr>
          <w:spacing w:val="0"/>
          <w:sz w:val="28"/>
          <w:szCs w:val="28"/>
          <w:lang w:val="uk-UA"/>
        </w:rPr>
        <w:t>та природних ресурсів України від 03 березня 2003 року № 34/м, зареєстрован</w:t>
      </w:r>
      <w:r w:rsidR="003A07F6" w:rsidRPr="00F9559D">
        <w:rPr>
          <w:spacing w:val="0"/>
          <w:sz w:val="28"/>
          <w:szCs w:val="28"/>
          <w:lang w:val="uk-UA"/>
        </w:rPr>
        <w:t>ого</w:t>
      </w:r>
      <w:r w:rsidR="00112532" w:rsidRPr="00F9559D">
        <w:rPr>
          <w:spacing w:val="0"/>
          <w:sz w:val="28"/>
          <w:szCs w:val="28"/>
          <w:lang w:val="uk-UA"/>
        </w:rPr>
        <w:t xml:space="preserve"> у Міністерстві</w:t>
      </w:r>
      <w:r w:rsidR="00563B15" w:rsidRPr="00F9559D">
        <w:rPr>
          <w:spacing w:val="0"/>
          <w:sz w:val="28"/>
          <w:szCs w:val="28"/>
          <w:lang w:val="uk-UA"/>
        </w:rPr>
        <w:t xml:space="preserve"> </w:t>
      </w:r>
      <w:r w:rsidR="00112532" w:rsidRPr="00F9559D">
        <w:rPr>
          <w:spacing w:val="0"/>
          <w:sz w:val="28"/>
          <w:szCs w:val="28"/>
          <w:lang w:val="uk-UA"/>
        </w:rPr>
        <w:t>юстиції</w:t>
      </w:r>
      <w:r w:rsidR="00563B15" w:rsidRPr="00F9559D">
        <w:rPr>
          <w:spacing w:val="0"/>
          <w:sz w:val="28"/>
          <w:szCs w:val="28"/>
          <w:lang w:val="uk-UA"/>
        </w:rPr>
        <w:t xml:space="preserve"> </w:t>
      </w:r>
      <w:r w:rsidR="001A76D1" w:rsidRPr="00F9559D">
        <w:rPr>
          <w:spacing w:val="0"/>
          <w:sz w:val="28"/>
          <w:szCs w:val="28"/>
          <w:lang w:val="uk-UA"/>
        </w:rPr>
        <w:t>України 20 травня 2003 року за №</w:t>
      </w:r>
      <w:r w:rsidR="00603037" w:rsidRPr="00F9559D">
        <w:rPr>
          <w:spacing w:val="0"/>
          <w:sz w:val="28"/>
          <w:szCs w:val="28"/>
          <w:lang w:val="uk-UA"/>
        </w:rPr>
        <w:t xml:space="preserve"> </w:t>
      </w:r>
      <w:r w:rsidR="001D7B1E" w:rsidRPr="00F9559D">
        <w:rPr>
          <w:spacing w:val="0"/>
          <w:sz w:val="28"/>
          <w:szCs w:val="28"/>
          <w:lang w:val="uk-UA"/>
        </w:rPr>
        <w:t>377/7698</w:t>
      </w:r>
      <w:r w:rsidR="00DB05C3">
        <w:rPr>
          <w:spacing w:val="0"/>
          <w:sz w:val="28"/>
          <w:szCs w:val="28"/>
          <w:lang w:val="uk-UA"/>
        </w:rPr>
        <w:t xml:space="preserve"> </w:t>
      </w:r>
      <w:r w:rsidR="00DB05C3" w:rsidRPr="00DB12A8">
        <w:rPr>
          <w:spacing w:val="0"/>
          <w:sz w:val="28"/>
          <w:szCs w:val="28"/>
          <w:lang w:val="uk-UA"/>
        </w:rPr>
        <w:t>такі зміни</w:t>
      </w:r>
      <w:r w:rsidR="00141700" w:rsidRPr="00DB12A8">
        <w:rPr>
          <w:spacing w:val="0"/>
          <w:sz w:val="28"/>
          <w:szCs w:val="28"/>
          <w:lang w:val="uk-UA"/>
        </w:rPr>
        <w:t>:</w:t>
      </w:r>
    </w:p>
    <w:p w:rsidR="00F9559D" w:rsidRPr="00F9559D" w:rsidRDefault="00F9559D" w:rsidP="00F9559D">
      <w:pPr>
        <w:pStyle w:val="3"/>
        <w:shd w:val="clear" w:color="auto" w:fill="auto"/>
        <w:tabs>
          <w:tab w:val="left" w:pos="851"/>
        </w:tabs>
        <w:spacing w:before="0" w:after="0" w:line="240" w:lineRule="auto"/>
        <w:ind w:left="709"/>
        <w:rPr>
          <w:b/>
          <w:spacing w:val="0"/>
          <w:sz w:val="28"/>
          <w:szCs w:val="28"/>
          <w:lang w:val="uk-UA"/>
        </w:rPr>
      </w:pPr>
    </w:p>
    <w:p w:rsidR="00141700" w:rsidRPr="00F9559D" w:rsidRDefault="00C76EAA" w:rsidP="00C76EAA">
      <w:pPr>
        <w:pStyle w:val="3"/>
        <w:numPr>
          <w:ilvl w:val="0"/>
          <w:numId w:val="7"/>
        </w:numPr>
        <w:shd w:val="clear" w:color="auto" w:fill="auto"/>
        <w:tabs>
          <w:tab w:val="left" w:pos="993"/>
        </w:tabs>
        <w:spacing w:before="0" w:after="0" w:line="240" w:lineRule="auto"/>
        <w:rPr>
          <w:rStyle w:val="aa"/>
          <w:i w:val="0"/>
          <w:sz w:val="28"/>
          <w:szCs w:val="28"/>
          <w:lang w:val="uk-UA"/>
        </w:rPr>
      </w:pPr>
      <w:r>
        <w:rPr>
          <w:rStyle w:val="aa"/>
          <w:i w:val="0"/>
          <w:sz w:val="28"/>
          <w:szCs w:val="28"/>
          <w:lang w:val="uk-UA"/>
        </w:rPr>
        <w:t>п</w:t>
      </w:r>
      <w:r w:rsidR="00141700" w:rsidRPr="00F9559D">
        <w:rPr>
          <w:rStyle w:val="aa"/>
          <w:i w:val="0"/>
          <w:sz w:val="28"/>
          <w:szCs w:val="28"/>
          <w:lang w:val="uk-UA"/>
        </w:rPr>
        <w:t>ункт 2.3 розділу ІІ викласти у такій редакції:</w:t>
      </w:r>
    </w:p>
    <w:p w:rsidR="00141700" w:rsidRPr="00F9559D" w:rsidRDefault="00141700" w:rsidP="00F9559D">
      <w:pPr>
        <w:widowControl w:val="0"/>
        <w:shd w:val="clear" w:color="auto" w:fill="FFFFFF"/>
        <w:spacing w:after="0" w:line="240" w:lineRule="auto"/>
        <w:ind w:firstLine="680"/>
        <w:jc w:val="both"/>
        <w:rPr>
          <w:rFonts w:ascii="Times New Roman" w:hAnsi="Times New Roman"/>
          <w:bCs/>
          <w:spacing w:val="6"/>
          <w:sz w:val="28"/>
          <w:szCs w:val="28"/>
          <w:shd w:val="clear" w:color="auto" w:fill="FFFFFF"/>
        </w:rPr>
      </w:pPr>
      <w:r w:rsidRPr="00F9559D">
        <w:rPr>
          <w:rStyle w:val="aa"/>
          <w:rFonts w:ascii="Times New Roman" w:hAnsi="Times New Roman"/>
          <w:i w:val="0"/>
          <w:sz w:val="28"/>
          <w:szCs w:val="28"/>
        </w:rPr>
        <w:t xml:space="preserve">«2.3. </w:t>
      </w:r>
      <w:r w:rsidRPr="00F9559D">
        <w:rPr>
          <w:rFonts w:ascii="Times New Roman" w:hAnsi="Times New Roman"/>
          <w:bCs/>
          <w:spacing w:val="6"/>
          <w:sz w:val="28"/>
          <w:szCs w:val="28"/>
          <w:shd w:val="clear" w:color="auto" w:fill="FFFFFF"/>
        </w:rPr>
        <w:t xml:space="preserve">Обсяг (кількість) корисних копалин (мінеральної сировини), що передбачається до видобутку, визначається для кожного виду корисної копалини та конкретного родовища окремо відповідно до інструкцій Державної комісії України по запасах корисних копалин із застосування Класифікації запасів і ресурсів корисних копалин державного фонду надр, затвердженої постановою Кабінету Міністрів України від 05 травня </w:t>
      </w:r>
      <w:r w:rsidR="00F9559D">
        <w:rPr>
          <w:rFonts w:ascii="Times New Roman" w:hAnsi="Times New Roman"/>
          <w:bCs/>
          <w:spacing w:val="6"/>
          <w:sz w:val="28"/>
          <w:szCs w:val="28"/>
          <w:shd w:val="clear" w:color="auto" w:fill="FFFFFF"/>
        </w:rPr>
        <w:t xml:space="preserve">        </w:t>
      </w:r>
      <w:r w:rsidRPr="00F9559D">
        <w:rPr>
          <w:rFonts w:ascii="Times New Roman" w:hAnsi="Times New Roman"/>
          <w:bCs/>
          <w:spacing w:val="6"/>
          <w:sz w:val="28"/>
          <w:szCs w:val="28"/>
          <w:shd w:val="clear" w:color="auto" w:fill="FFFFFF"/>
        </w:rPr>
        <w:t>1997 року № 432, але не повинен перевищувати</w:t>
      </w:r>
      <w:r w:rsidRPr="00F9559D">
        <w:rPr>
          <w:rFonts w:ascii="Times New Roman" w:hAnsi="Times New Roman"/>
          <w:sz w:val="28"/>
          <w:szCs w:val="28"/>
        </w:rPr>
        <w:t xml:space="preserve"> </w:t>
      </w:r>
      <w:r w:rsidRPr="00F9559D">
        <w:rPr>
          <w:rFonts w:ascii="Times New Roman" w:hAnsi="Times New Roman"/>
          <w:bCs/>
          <w:spacing w:val="6"/>
          <w:sz w:val="28"/>
          <w:szCs w:val="28"/>
          <w:shd w:val="clear" w:color="auto" w:fill="FFFFFF"/>
        </w:rPr>
        <w:t>п'яти (для вуглеводнів – десяти) відсотків від запасів облікованих Державним балансом запасів корисних копалин (крім підземних вод) на підставі протоколу/протоколів Державної комісії України по запасах корисних копалин, щодо розгляду попередньої геолого-економічної оцінки родовища.</w:t>
      </w:r>
    </w:p>
    <w:p w:rsidR="00141700" w:rsidRPr="00F9559D" w:rsidRDefault="00141700" w:rsidP="00F9559D">
      <w:pPr>
        <w:widowControl w:val="0"/>
        <w:shd w:val="clear" w:color="auto" w:fill="FFFFFF"/>
        <w:spacing w:after="0" w:line="240" w:lineRule="auto"/>
        <w:ind w:firstLine="680"/>
        <w:jc w:val="both"/>
        <w:rPr>
          <w:rStyle w:val="aa"/>
          <w:rFonts w:ascii="Times New Roman" w:hAnsi="Times New Roman"/>
          <w:i w:val="0"/>
          <w:sz w:val="28"/>
          <w:szCs w:val="28"/>
        </w:rPr>
      </w:pPr>
      <w:r w:rsidRPr="00F9559D">
        <w:rPr>
          <w:rFonts w:ascii="Times New Roman" w:hAnsi="Times New Roman"/>
          <w:bCs/>
          <w:spacing w:val="6"/>
          <w:sz w:val="28"/>
          <w:szCs w:val="28"/>
          <w:shd w:val="clear" w:color="auto" w:fill="FFFFFF"/>
        </w:rPr>
        <w:t xml:space="preserve"> Для підземних вод з відновлюваними джерелами формування обсяг добового видобутку не повинен перевищувати обсягу відбору (прогнозного відбору) вод з водозабірних споруд, який зазначено в особливих умовах спеціального дозволу на користування надрами</w:t>
      </w:r>
      <w:r w:rsidRPr="00F9559D">
        <w:rPr>
          <w:rStyle w:val="aa"/>
          <w:rFonts w:ascii="Times New Roman" w:hAnsi="Times New Roman"/>
          <w:i w:val="0"/>
          <w:sz w:val="28"/>
          <w:szCs w:val="28"/>
        </w:rPr>
        <w:t>».</w:t>
      </w:r>
    </w:p>
    <w:p w:rsidR="002437B7" w:rsidRPr="00F9559D" w:rsidRDefault="002437B7" w:rsidP="00F9559D">
      <w:pPr>
        <w:widowControl w:val="0"/>
        <w:shd w:val="clear" w:color="auto" w:fill="FFFFFF"/>
        <w:spacing w:after="0" w:line="240" w:lineRule="auto"/>
        <w:ind w:firstLine="680"/>
        <w:jc w:val="both"/>
        <w:rPr>
          <w:rStyle w:val="aa"/>
          <w:rFonts w:ascii="Times New Roman" w:hAnsi="Times New Roman"/>
          <w:i w:val="0"/>
          <w:sz w:val="28"/>
          <w:szCs w:val="28"/>
        </w:rPr>
      </w:pPr>
    </w:p>
    <w:p w:rsidR="00141700" w:rsidRPr="00F9559D" w:rsidRDefault="00C76EAA" w:rsidP="00C76EAA">
      <w:pPr>
        <w:pStyle w:val="3"/>
        <w:numPr>
          <w:ilvl w:val="0"/>
          <w:numId w:val="7"/>
        </w:numPr>
        <w:shd w:val="clear" w:color="auto" w:fill="auto"/>
        <w:tabs>
          <w:tab w:val="left" w:pos="993"/>
        </w:tabs>
        <w:spacing w:before="0" w:after="0" w:line="240" w:lineRule="auto"/>
        <w:rPr>
          <w:rStyle w:val="aa"/>
          <w:i w:val="0"/>
          <w:sz w:val="28"/>
          <w:szCs w:val="28"/>
          <w:lang w:val="uk-UA"/>
        </w:rPr>
      </w:pPr>
      <w:r>
        <w:rPr>
          <w:rStyle w:val="aa"/>
          <w:i w:val="0"/>
          <w:sz w:val="28"/>
          <w:szCs w:val="28"/>
          <w:lang w:val="uk-UA"/>
        </w:rPr>
        <w:t>п</w:t>
      </w:r>
      <w:r w:rsidR="00141700" w:rsidRPr="00F9559D">
        <w:rPr>
          <w:rStyle w:val="aa"/>
          <w:i w:val="0"/>
          <w:sz w:val="28"/>
          <w:szCs w:val="28"/>
          <w:lang w:val="uk-UA"/>
        </w:rPr>
        <w:t>ункт 3.6. розділу ІІІ викласти у такій редакції:</w:t>
      </w:r>
    </w:p>
    <w:p w:rsidR="00141700" w:rsidRPr="00F9559D" w:rsidRDefault="00141700" w:rsidP="00F9559D">
      <w:pPr>
        <w:pStyle w:val="3"/>
        <w:shd w:val="clear" w:color="auto" w:fill="auto"/>
        <w:tabs>
          <w:tab w:val="left" w:pos="851"/>
        </w:tabs>
        <w:spacing w:before="0" w:after="0" w:line="240" w:lineRule="auto"/>
        <w:ind w:firstLine="680"/>
        <w:rPr>
          <w:bCs/>
          <w:spacing w:val="6"/>
          <w:sz w:val="28"/>
          <w:szCs w:val="28"/>
          <w:lang w:val="uk-UA"/>
        </w:rPr>
      </w:pPr>
      <w:r w:rsidRPr="00F9559D">
        <w:rPr>
          <w:bCs/>
          <w:spacing w:val="6"/>
          <w:sz w:val="28"/>
          <w:szCs w:val="28"/>
          <w:lang w:val="uk-UA"/>
        </w:rPr>
        <w:t>«3.6. При здійснені  ДПР, у разі істотних (понад 10 відсотків, а для вуглеводнів ‒ відповідно до Правил розробки нафтових і газових родовищ, затверджених наказом Міністерства екології та природних ресурсів України від 15 березня</w:t>
      </w:r>
      <w:r w:rsidR="00C76EAA">
        <w:rPr>
          <w:bCs/>
          <w:spacing w:val="6"/>
          <w:sz w:val="28"/>
          <w:szCs w:val="28"/>
          <w:lang w:val="uk-UA"/>
        </w:rPr>
        <w:t xml:space="preserve"> 2017 року № 118, зареєстрованих</w:t>
      </w:r>
      <w:r w:rsidRPr="00F9559D">
        <w:rPr>
          <w:bCs/>
          <w:spacing w:val="6"/>
          <w:sz w:val="28"/>
          <w:szCs w:val="28"/>
          <w:lang w:val="uk-UA"/>
        </w:rPr>
        <w:t xml:space="preserve"> в Міністерстві юстиції України 02 червня 2017 року № 692/30560) фактичних чи прогнозованих </w:t>
      </w:r>
      <w:r w:rsidRPr="00F9559D">
        <w:rPr>
          <w:bCs/>
          <w:spacing w:val="6"/>
          <w:sz w:val="28"/>
          <w:szCs w:val="28"/>
          <w:lang w:val="uk-UA"/>
        </w:rPr>
        <w:lastRenderedPageBreak/>
        <w:t>відхилень основних річних її показників від проєктних, проєкти ДПР підлягають коригуванню і перезатвердженню в порядку, визначеному пунктами 3.3, 3.4 цього Положення.</w:t>
      </w:r>
    </w:p>
    <w:p w:rsidR="002437B7" w:rsidRPr="00F9559D" w:rsidRDefault="00141700" w:rsidP="00F9559D">
      <w:pPr>
        <w:pStyle w:val="3"/>
        <w:shd w:val="clear" w:color="auto" w:fill="auto"/>
        <w:tabs>
          <w:tab w:val="left" w:pos="851"/>
        </w:tabs>
        <w:spacing w:before="0" w:after="0" w:line="240" w:lineRule="auto"/>
        <w:ind w:firstLine="680"/>
        <w:rPr>
          <w:bCs/>
          <w:spacing w:val="6"/>
          <w:sz w:val="28"/>
          <w:szCs w:val="28"/>
          <w:lang w:val="uk-UA"/>
        </w:rPr>
      </w:pPr>
      <w:r w:rsidRPr="00F9559D">
        <w:rPr>
          <w:bCs/>
          <w:spacing w:val="6"/>
          <w:sz w:val="28"/>
          <w:szCs w:val="28"/>
          <w:lang w:val="uk-UA"/>
        </w:rPr>
        <w:t>Коригування чи/або доповнення до проєктів ДПР затверджується користувачем надрами та погоджується з Держпраці. Електронна версія коригування чи/або доповнення до проєкту</w:t>
      </w:r>
      <w:r w:rsidR="000F40EE">
        <w:rPr>
          <w:bCs/>
          <w:spacing w:val="6"/>
          <w:sz w:val="28"/>
          <w:szCs w:val="28"/>
          <w:lang w:val="uk-UA"/>
        </w:rPr>
        <w:t xml:space="preserve"> ДПР передається до Держгеонадр</w:t>
      </w:r>
      <w:r w:rsidRPr="00F9559D">
        <w:rPr>
          <w:bCs/>
          <w:spacing w:val="6"/>
          <w:sz w:val="28"/>
          <w:szCs w:val="28"/>
          <w:lang w:val="uk-UA"/>
        </w:rPr>
        <w:t>»</w:t>
      </w:r>
      <w:r w:rsidR="000F40EE">
        <w:rPr>
          <w:bCs/>
          <w:spacing w:val="6"/>
          <w:sz w:val="28"/>
          <w:szCs w:val="28"/>
          <w:lang w:val="uk-UA"/>
        </w:rPr>
        <w:t>.</w:t>
      </w:r>
    </w:p>
    <w:p w:rsidR="00F9559D" w:rsidRPr="00F9559D" w:rsidRDefault="00F9559D" w:rsidP="00F9559D">
      <w:pPr>
        <w:pStyle w:val="3"/>
        <w:shd w:val="clear" w:color="auto" w:fill="auto"/>
        <w:tabs>
          <w:tab w:val="left" w:pos="851"/>
        </w:tabs>
        <w:spacing w:before="0" w:after="0" w:line="240" w:lineRule="auto"/>
        <w:ind w:firstLine="680"/>
        <w:rPr>
          <w:bCs/>
          <w:spacing w:val="6"/>
          <w:sz w:val="28"/>
          <w:szCs w:val="28"/>
          <w:lang w:val="uk-UA"/>
        </w:rPr>
      </w:pPr>
    </w:p>
    <w:p w:rsidR="00216F93" w:rsidRPr="00F9559D" w:rsidRDefault="00727727" w:rsidP="00F9559D">
      <w:pPr>
        <w:pStyle w:val="3"/>
        <w:numPr>
          <w:ilvl w:val="0"/>
          <w:numId w:val="5"/>
        </w:numPr>
        <w:shd w:val="clear" w:color="auto" w:fill="auto"/>
        <w:tabs>
          <w:tab w:val="left" w:pos="851"/>
        </w:tabs>
        <w:spacing w:before="0" w:after="0" w:line="240" w:lineRule="auto"/>
        <w:ind w:left="0" w:firstLine="567"/>
        <w:rPr>
          <w:b/>
          <w:spacing w:val="0"/>
          <w:sz w:val="28"/>
          <w:szCs w:val="28"/>
          <w:lang w:val="uk-UA"/>
        </w:rPr>
      </w:pPr>
      <w:r w:rsidRPr="00F9559D">
        <w:rPr>
          <w:bCs/>
          <w:sz w:val="28"/>
          <w:szCs w:val="28"/>
          <w:lang w:val="uk-UA"/>
        </w:rPr>
        <w:t xml:space="preserve">Департаменту європейської інтеграції, міжнародного співробітництва та кругової економіки </w:t>
      </w:r>
      <w:r w:rsidR="00CE12FB" w:rsidRPr="00F9559D">
        <w:rPr>
          <w:spacing w:val="0"/>
          <w:sz w:val="28"/>
          <w:szCs w:val="28"/>
          <w:lang w:val="uk-UA"/>
        </w:rPr>
        <w:t>(</w:t>
      </w:r>
      <w:r w:rsidRPr="00F9559D">
        <w:rPr>
          <w:bCs/>
          <w:sz w:val="28"/>
          <w:szCs w:val="28"/>
          <w:lang w:val="uk-UA"/>
        </w:rPr>
        <w:t>Володимир ВОЛОШАНЮК</w:t>
      </w:r>
      <w:r w:rsidR="00CE12FB" w:rsidRPr="00F9559D">
        <w:rPr>
          <w:spacing w:val="0"/>
          <w:sz w:val="28"/>
          <w:szCs w:val="28"/>
          <w:lang w:val="uk-UA"/>
        </w:rPr>
        <w:t>)</w:t>
      </w:r>
      <w:r w:rsidR="00294DB9" w:rsidRPr="00F9559D">
        <w:rPr>
          <w:spacing w:val="0"/>
          <w:sz w:val="28"/>
          <w:szCs w:val="28"/>
          <w:lang w:val="uk-UA"/>
        </w:rPr>
        <w:t xml:space="preserve"> </w:t>
      </w:r>
      <w:r w:rsidR="005F4D74" w:rsidRPr="00F9559D">
        <w:rPr>
          <w:spacing w:val="0"/>
          <w:sz w:val="28"/>
          <w:szCs w:val="28"/>
          <w:lang w:val="uk-UA"/>
        </w:rPr>
        <w:t>забезпечити подання цього наказу</w:t>
      </w:r>
      <w:r w:rsidR="00294DB9" w:rsidRPr="00F9559D">
        <w:rPr>
          <w:spacing w:val="0"/>
          <w:sz w:val="28"/>
          <w:szCs w:val="28"/>
          <w:lang w:val="uk-UA"/>
        </w:rPr>
        <w:t xml:space="preserve"> в установленому порядку</w:t>
      </w:r>
      <w:r w:rsidR="005F4D74" w:rsidRPr="00F9559D">
        <w:rPr>
          <w:spacing w:val="0"/>
          <w:sz w:val="28"/>
          <w:szCs w:val="28"/>
          <w:lang w:val="uk-UA"/>
        </w:rPr>
        <w:t xml:space="preserve"> на державну реєстрацію до Міністерства юстиції України. </w:t>
      </w:r>
    </w:p>
    <w:p w:rsidR="00F9559D" w:rsidRPr="00F9559D" w:rsidRDefault="00F9559D" w:rsidP="00F9559D">
      <w:pPr>
        <w:pStyle w:val="3"/>
        <w:shd w:val="clear" w:color="auto" w:fill="auto"/>
        <w:tabs>
          <w:tab w:val="left" w:pos="851"/>
        </w:tabs>
        <w:spacing w:before="0" w:after="0" w:line="240" w:lineRule="auto"/>
        <w:ind w:left="709"/>
        <w:rPr>
          <w:b/>
          <w:spacing w:val="0"/>
          <w:sz w:val="28"/>
          <w:szCs w:val="28"/>
          <w:lang w:val="uk-UA"/>
        </w:rPr>
      </w:pPr>
    </w:p>
    <w:p w:rsidR="00216F93" w:rsidRPr="00F9559D" w:rsidRDefault="00C41D72" w:rsidP="00F9559D">
      <w:pPr>
        <w:pStyle w:val="3"/>
        <w:numPr>
          <w:ilvl w:val="0"/>
          <w:numId w:val="5"/>
        </w:numPr>
        <w:shd w:val="clear" w:color="auto" w:fill="auto"/>
        <w:tabs>
          <w:tab w:val="left" w:pos="851"/>
        </w:tabs>
        <w:spacing w:before="0" w:after="0" w:line="240" w:lineRule="auto"/>
        <w:ind w:left="0" w:firstLine="567"/>
        <w:rPr>
          <w:b/>
          <w:spacing w:val="0"/>
          <w:sz w:val="28"/>
          <w:szCs w:val="28"/>
          <w:lang w:val="uk-UA"/>
        </w:rPr>
      </w:pPr>
      <w:r w:rsidRPr="00F9559D">
        <w:rPr>
          <w:spacing w:val="0"/>
          <w:sz w:val="28"/>
          <w:szCs w:val="28"/>
          <w:lang w:val="uk-UA"/>
        </w:rPr>
        <w:t>Цей наказ набирає чинності з дня його офіційного опублікування.</w:t>
      </w:r>
    </w:p>
    <w:p w:rsidR="00F9559D" w:rsidRPr="00F9559D" w:rsidRDefault="00F9559D" w:rsidP="00F9559D">
      <w:pPr>
        <w:pStyle w:val="3"/>
        <w:shd w:val="clear" w:color="auto" w:fill="auto"/>
        <w:tabs>
          <w:tab w:val="left" w:pos="851"/>
        </w:tabs>
        <w:spacing w:before="0" w:after="0" w:line="240" w:lineRule="auto"/>
        <w:rPr>
          <w:b/>
          <w:spacing w:val="0"/>
          <w:sz w:val="28"/>
          <w:szCs w:val="28"/>
          <w:lang w:val="uk-UA"/>
        </w:rPr>
      </w:pPr>
    </w:p>
    <w:p w:rsidR="001A76D1" w:rsidRPr="00F9559D" w:rsidRDefault="001A76D1" w:rsidP="00F9559D">
      <w:pPr>
        <w:pStyle w:val="3"/>
        <w:numPr>
          <w:ilvl w:val="0"/>
          <w:numId w:val="5"/>
        </w:numPr>
        <w:shd w:val="clear" w:color="auto" w:fill="auto"/>
        <w:tabs>
          <w:tab w:val="left" w:pos="851"/>
        </w:tabs>
        <w:spacing w:before="0" w:after="0" w:line="240" w:lineRule="auto"/>
        <w:ind w:left="0" w:firstLine="567"/>
        <w:rPr>
          <w:b/>
          <w:spacing w:val="0"/>
          <w:sz w:val="28"/>
          <w:szCs w:val="28"/>
          <w:lang w:val="uk-UA"/>
        </w:rPr>
      </w:pPr>
      <w:r w:rsidRPr="00F9559D">
        <w:rPr>
          <w:spacing w:val="0"/>
          <w:sz w:val="28"/>
          <w:szCs w:val="28"/>
          <w:lang w:val="uk-UA"/>
        </w:rPr>
        <w:t xml:space="preserve">Контроль за виконанням цього наказу </w:t>
      </w:r>
      <w:r w:rsidR="00084556" w:rsidRPr="00F9559D">
        <w:rPr>
          <w:spacing w:val="0"/>
          <w:sz w:val="28"/>
          <w:szCs w:val="28"/>
          <w:lang w:val="uk-UA"/>
        </w:rPr>
        <w:t xml:space="preserve">покласти на заступника Міністра </w:t>
      </w:r>
      <w:r w:rsidR="008934A4" w:rsidRPr="00F9559D">
        <w:rPr>
          <w:sz w:val="28"/>
          <w:szCs w:val="28"/>
          <w:lang w:val="uk-UA"/>
        </w:rPr>
        <w:t>з питань європейської інтеграції Євгенія ФЕДОРЕНКА.</w:t>
      </w:r>
      <w:r w:rsidRPr="00F9559D">
        <w:rPr>
          <w:spacing w:val="0"/>
          <w:sz w:val="28"/>
          <w:szCs w:val="28"/>
          <w:lang w:val="uk-UA"/>
        </w:rPr>
        <w:t xml:space="preserve"> </w:t>
      </w:r>
    </w:p>
    <w:p w:rsidR="00AC7108" w:rsidRDefault="00AC7108" w:rsidP="00F9559D">
      <w:pPr>
        <w:spacing w:after="0" w:line="240" w:lineRule="auto"/>
        <w:ind w:firstLine="709"/>
        <w:jc w:val="both"/>
        <w:rPr>
          <w:rFonts w:ascii="Times New Roman" w:hAnsi="Times New Roman"/>
          <w:sz w:val="28"/>
          <w:szCs w:val="28"/>
        </w:rPr>
      </w:pPr>
    </w:p>
    <w:p w:rsidR="00F9559D" w:rsidRPr="00F9559D" w:rsidRDefault="00F9559D" w:rsidP="00F9559D">
      <w:pPr>
        <w:spacing w:after="0" w:line="240" w:lineRule="auto"/>
        <w:ind w:firstLine="709"/>
        <w:jc w:val="both"/>
        <w:rPr>
          <w:rFonts w:ascii="Times New Roman" w:hAnsi="Times New Roman"/>
          <w:sz w:val="28"/>
          <w:szCs w:val="28"/>
        </w:rPr>
      </w:pPr>
    </w:p>
    <w:p w:rsidR="003E0810" w:rsidRPr="00F9559D" w:rsidRDefault="001A76D1" w:rsidP="00F9559D">
      <w:pPr>
        <w:spacing w:after="0" w:line="240" w:lineRule="auto"/>
        <w:jc w:val="both"/>
        <w:rPr>
          <w:rFonts w:ascii="Times New Roman" w:hAnsi="Times New Roman"/>
          <w:b/>
          <w:sz w:val="28"/>
          <w:szCs w:val="28"/>
        </w:rPr>
      </w:pPr>
      <w:r w:rsidRPr="00F9559D">
        <w:rPr>
          <w:rFonts w:ascii="Times New Roman" w:hAnsi="Times New Roman"/>
          <w:b/>
          <w:sz w:val="28"/>
          <w:szCs w:val="28"/>
        </w:rPr>
        <w:t>Міністр</w:t>
      </w:r>
      <w:r w:rsidR="004A1451" w:rsidRPr="00F9559D">
        <w:rPr>
          <w:rFonts w:ascii="Times New Roman" w:hAnsi="Times New Roman"/>
          <w:b/>
          <w:sz w:val="28"/>
          <w:szCs w:val="28"/>
          <w:lang w:val="en-US"/>
        </w:rPr>
        <w:tab/>
      </w:r>
      <w:r w:rsidR="00E456DD" w:rsidRPr="00F9559D">
        <w:rPr>
          <w:rFonts w:ascii="Times New Roman" w:hAnsi="Times New Roman"/>
          <w:b/>
          <w:sz w:val="28"/>
          <w:szCs w:val="28"/>
        </w:rPr>
        <w:tab/>
      </w:r>
      <w:r w:rsidR="00E456DD" w:rsidRPr="00F9559D">
        <w:rPr>
          <w:rFonts w:ascii="Times New Roman" w:hAnsi="Times New Roman"/>
          <w:b/>
          <w:sz w:val="28"/>
          <w:szCs w:val="28"/>
        </w:rPr>
        <w:tab/>
      </w:r>
      <w:r w:rsidRPr="00F9559D">
        <w:rPr>
          <w:rFonts w:ascii="Times New Roman" w:hAnsi="Times New Roman"/>
          <w:b/>
          <w:sz w:val="28"/>
          <w:szCs w:val="28"/>
        </w:rPr>
        <w:t xml:space="preserve"> </w:t>
      </w:r>
      <w:r w:rsidR="00E27110" w:rsidRPr="00F9559D">
        <w:rPr>
          <w:rFonts w:ascii="Times New Roman" w:hAnsi="Times New Roman"/>
          <w:b/>
          <w:sz w:val="28"/>
          <w:szCs w:val="28"/>
        </w:rPr>
        <w:tab/>
      </w:r>
      <w:r w:rsidR="00E27110" w:rsidRPr="00F9559D">
        <w:rPr>
          <w:rFonts w:ascii="Times New Roman" w:hAnsi="Times New Roman"/>
          <w:b/>
          <w:sz w:val="28"/>
          <w:szCs w:val="28"/>
        </w:rPr>
        <w:tab/>
      </w:r>
      <w:r w:rsidR="00E456DD" w:rsidRPr="00F9559D">
        <w:rPr>
          <w:rFonts w:ascii="Times New Roman" w:hAnsi="Times New Roman"/>
          <w:b/>
          <w:sz w:val="28"/>
          <w:szCs w:val="28"/>
        </w:rPr>
        <w:tab/>
      </w:r>
      <w:r w:rsidR="008966DF" w:rsidRPr="00F9559D">
        <w:rPr>
          <w:rFonts w:ascii="Times New Roman" w:hAnsi="Times New Roman"/>
          <w:b/>
          <w:sz w:val="28"/>
          <w:szCs w:val="28"/>
        </w:rPr>
        <w:tab/>
      </w:r>
      <w:r w:rsidR="00E456DD" w:rsidRPr="00F9559D">
        <w:rPr>
          <w:rFonts w:ascii="Times New Roman" w:hAnsi="Times New Roman"/>
          <w:b/>
          <w:sz w:val="28"/>
          <w:szCs w:val="28"/>
        </w:rPr>
        <w:tab/>
      </w:r>
      <w:r w:rsidR="004A1451" w:rsidRPr="00F9559D">
        <w:rPr>
          <w:rFonts w:ascii="Times New Roman" w:hAnsi="Times New Roman"/>
          <w:b/>
          <w:sz w:val="28"/>
          <w:szCs w:val="28"/>
          <w:lang w:val="en-US"/>
        </w:rPr>
        <w:tab/>
      </w:r>
      <w:r w:rsidR="008966DF" w:rsidRPr="00F9559D">
        <w:rPr>
          <w:rFonts w:ascii="Times New Roman" w:hAnsi="Times New Roman"/>
          <w:b/>
          <w:sz w:val="28"/>
          <w:szCs w:val="28"/>
        </w:rPr>
        <w:t>Руслан СТРІЛЕЦЬ</w:t>
      </w:r>
    </w:p>
    <w:p w:rsidR="00F9559D" w:rsidRPr="00F9559D" w:rsidRDefault="00F9559D" w:rsidP="00F9559D">
      <w:pPr>
        <w:spacing w:after="0" w:line="240" w:lineRule="auto"/>
        <w:jc w:val="both"/>
        <w:rPr>
          <w:rFonts w:ascii="Times New Roman" w:hAnsi="Times New Roman"/>
          <w:b/>
          <w:sz w:val="28"/>
          <w:szCs w:val="28"/>
        </w:rPr>
      </w:pPr>
    </w:p>
    <w:sectPr w:rsidR="00F9559D" w:rsidRPr="00F9559D" w:rsidSect="00286867">
      <w:headerReference w:type="even" r:id="rId9"/>
      <w:headerReference w:type="default" r:id="rId10"/>
      <w:pgSz w:w="11906" w:h="16838" w:code="9"/>
      <w:pgMar w:top="28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1FF" w:rsidRDefault="005751FF">
      <w:r>
        <w:separator/>
      </w:r>
    </w:p>
  </w:endnote>
  <w:endnote w:type="continuationSeparator" w:id="0">
    <w:p w:rsidR="005751FF" w:rsidRDefault="0057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1FF" w:rsidRDefault="005751FF">
      <w:r>
        <w:separator/>
      </w:r>
    </w:p>
  </w:footnote>
  <w:footnote w:type="continuationSeparator" w:id="0">
    <w:p w:rsidR="005751FF" w:rsidRDefault="00575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109" w:rsidRDefault="00AB5109" w:rsidP="00C41D7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B5109" w:rsidRDefault="00AB51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109" w:rsidRPr="00573BE2" w:rsidRDefault="00AB5109" w:rsidP="0091336A">
    <w:pPr>
      <w:pStyle w:val="a4"/>
      <w:framePr w:wrap="around" w:vAnchor="text" w:hAnchor="margin" w:xAlign="center" w:y="1"/>
      <w:rPr>
        <w:rStyle w:val="a5"/>
        <w:rFonts w:ascii="Times New Roman" w:hAnsi="Times New Roman"/>
      </w:rPr>
    </w:pPr>
    <w:r w:rsidRPr="00573BE2">
      <w:rPr>
        <w:rStyle w:val="a5"/>
        <w:rFonts w:ascii="Times New Roman" w:hAnsi="Times New Roman"/>
      </w:rPr>
      <w:fldChar w:fldCharType="begin"/>
    </w:r>
    <w:r w:rsidRPr="00573BE2">
      <w:rPr>
        <w:rStyle w:val="a5"/>
        <w:rFonts w:ascii="Times New Roman" w:hAnsi="Times New Roman"/>
      </w:rPr>
      <w:instrText xml:space="preserve">PAGE  </w:instrText>
    </w:r>
    <w:r w:rsidRPr="00573BE2">
      <w:rPr>
        <w:rStyle w:val="a5"/>
        <w:rFonts w:ascii="Times New Roman" w:hAnsi="Times New Roman"/>
      </w:rPr>
      <w:fldChar w:fldCharType="separate"/>
    </w:r>
    <w:r w:rsidR="0011362C">
      <w:rPr>
        <w:rStyle w:val="a5"/>
        <w:rFonts w:ascii="Times New Roman" w:hAnsi="Times New Roman"/>
        <w:noProof/>
      </w:rPr>
      <w:t>2</w:t>
    </w:r>
    <w:r w:rsidRPr="00573BE2">
      <w:rPr>
        <w:rStyle w:val="a5"/>
        <w:rFonts w:ascii="Times New Roman" w:hAnsi="Times New Roman"/>
      </w:rPr>
      <w:fldChar w:fldCharType="end"/>
    </w:r>
  </w:p>
  <w:p w:rsidR="00AB5109" w:rsidRDefault="00AB510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07D"/>
    <w:multiLevelType w:val="hybridMultilevel"/>
    <w:tmpl w:val="C6EA79E4"/>
    <w:lvl w:ilvl="0" w:tplc="AC5CEF08">
      <w:start w:val="1"/>
      <w:numFmt w:val="decimal"/>
      <w:lvlText w:val="%1."/>
      <w:lvlJc w:val="left"/>
      <w:pPr>
        <w:ind w:left="743" w:hanging="360"/>
      </w:pPr>
      <w:rPr>
        <w:b w:val="0"/>
        <w:lang w:val="uk-UA"/>
      </w:rPr>
    </w:lvl>
    <w:lvl w:ilvl="1" w:tplc="04220019" w:tentative="1">
      <w:start w:val="1"/>
      <w:numFmt w:val="lowerLetter"/>
      <w:lvlText w:val="%2."/>
      <w:lvlJc w:val="left"/>
      <w:pPr>
        <w:ind w:left="1463" w:hanging="360"/>
      </w:pPr>
    </w:lvl>
    <w:lvl w:ilvl="2" w:tplc="0422001B" w:tentative="1">
      <w:start w:val="1"/>
      <w:numFmt w:val="lowerRoman"/>
      <w:lvlText w:val="%3."/>
      <w:lvlJc w:val="right"/>
      <w:pPr>
        <w:ind w:left="2183" w:hanging="180"/>
      </w:pPr>
    </w:lvl>
    <w:lvl w:ilvl="3" w:tplc="0422000F" w:tentative="1">
      <w:start w:val="1"/>
      <w:numFmt w:val="decimal"/>
      <w:lvlText w:val="%4."/>
      <w:lvlJc w:val="left"/>
      <w:pPr>
        <w:ind w:left="2903" w:hanging="360"/>
      </w:pPr>
    </w:lvl>
    <w:lvl w:ilvl="4" w:tplc="04220019" w:tentative="1">
      <w:start w:val="1"/>
      <w:numFmt w:val="lowerLetter"/>
      <w:lvlText w:val="%5."/>
      <w:lvlJc w:val="left"/>
      <w:pPr>
        <w:ind w:left="3623" w:hanging="360"/>
      </w:pPr>
    </w:lvl>
    <w:lvl w:ilvl="5" w:tplc="0422001B" w:tentative="1">
      <w:start w:val="1"/>
      <w:numFmt w:val="lowerRoman"/>
      <w:lvlText w:val="%6."/>
      <w:lvlJc w:val="right"/>
      <w:pPr>
        <w:ind w:left="4343" w:hanging="180"/>
      </w:pPr>
    </w:lvl>
    <w:lvl w:ilvl="6" w:tplc="0422000F" w:tentative="1">
      <w:start w:val="1"/>
      <w:numFmt w:val="decimal"/>
      <w:lvlText w:val="%7."/>
      <w:lvlJc w:val="left"/>
      <w:pPr>
        <w:ind w:left="5063" w:hanging="360"/>
      </w:pPr>
    </w:lvl>
    <w:lvl w:ilvl="7" w:tplc="04220019" w:tentative="1">
      <w:start w:val="1"/>
      <w:numFmt w:val="lowerLetter"/>
      <w:lvlText w:val="%8."/>
      <w:lvlJc w:val="left"/>
      <w:pPr>
        <w:ind w:left="5783" w:hanging="360"/>
      </w:pPr>
    </w:lvl>
    <w:lvl w:ilvl="8" w:tplc="0422001B" w:tentative="1">
      <w:start w:val="1"/>
      <w:numFmt w:val="lowerRoman"/>
      <w:lvlText w:val="%9."/>
      <w:lvlJc w:val="right"/>
      <w:pPr>
        <w:ind w:left="6503" w:hanging="180"/>
      </w:pPr>
    </w:lvl>
  </w:abstractNum>
  <w:abstractNum w:abstractNumId="1" w15:restartNumberingAfterBreak="0">
    <w:nsid w:val="16A4361D"/>
    <w:multiLevelType w:val="hybridMultilevel"/>
    <w:tmpl w:val="D8C6C436"/>
    <w:lvl w:ilvl="0" w:tplc="AFD634C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C6E576C"/>
    <w:multiLevelType w:val="hybridMultilevel"/>
    <w:tmpl w:val="40CAEF90"/>
    <w:lvl w:ilvl="0" w:tplc="9D82F4F6">
      <w:start w:val="1"/>
      <w:numFmt w:val="decimal"/>
      <w:lvlText w:val="%1."/>
      <w:lvlJc w:val="left"/>
      <w:pPr>
        <w:ind w:left="1017" w:hanging="45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89143C6"/>
    <w:multiLevelType w:val="hybridMultilevel"/>
    <w:tmpl w:val="6504A0E8"/>
    <w:lvl w:ilvl="0" w:tplc="0422000F">
      <w:start w:val="1"/>
      <w:numFmt w:val="decimal"/>
      <w:lvlText w:val="%1."/>
      <w:lvlJc w:val="left"/>
      <w:pPr>
        <w:ind w:left="1400" w:hanging="360"/>
      </w:p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4" w15:restartNumberingAfterBreak="0">
    <w:nsid w:val="4F361874"/>
    <w:multiLevelType w:val="hybridMultilevel"/>
    <w:tmpl w:val="FE98C038"/>
    <w:lvl w:ilvl="0" w:tplc="1EC27A8E">
      <w:start w:val="1"/>
      <w:numFmt w:val="decimal"/>
      <w:lvlText w:val="%1)"/>
      <w:lvlJc w:val="left"/>
      <w:pPr>
        <w:ind w:left="1112" w:hanging="360"/>
      </w:pPr>
      <w:rPr>
        <w:rFonts w:hint="default"/>
      </w:rPr>
    </w:lvl>
    <w:lvl w:ilvl="1" w:tplc="04220019" w:tentative="1">
      <w:start w:val="1"/>
      <w:numFmt w:val="lowerLetter"/>
      <w:lvlText w:val="%2."/>
      <w:lvlJc w:val="left"/>
      <w:pPr>
        <w:ind w:left="1832" w:hanging="360"/>
      </w:pPr>
    </w:lvl>
    <w:lvl w:ilvl="2" w:tplc="0422001B" w:tentative="1">
      <w:start w:val="1"/>
      <w:numFmt w:val="lowerRoman"/>
      <w:lvlText w:val="%3."/>
      <w:lvlJc w:val="right"/>
      <w:pPr>
        <w:ind w:left="2552" w:hanging="180"/>
      </w:pPr>
    </w:lvl>
    <w:lvl w:ilvl="3" w:tplc="0422000F" w:tentative="1">
      <w:start w:val="1"/>
      <w:numFmt w:val="decimal"/>
      <w:lvlText w:val="%4."/>
      <w:lvlJc w:val="left"/>
      <w:pPr>
        <w:ind w:left="3272" w:hanging="360"/>
      </w:pPr>
    </w:lvl>
    <w:lvl w:ilvl="4" w:tplc="04220019" w:tentative="1">
      <w:start w:val="1"/>
      <w:numFmt w:val="lowerLetter"/>
      <w:lvlText w:val="%5."/>
      <w:lvlJc w:val="left"/>
      <w:pPr>
        <w:ind w:left="3992" w:hanging="360"/>
      </w:pPr>
    </w:lvl>
    <w:lvl w:ilvl="5" w:tplc="0422001B" w:tentative="1">
      <w:start w:val="1"/>
      <w:numFmt w:val="lowerRoman"/>
      <w:lvlText w:val="%6."/>
      <w:lvlJc w:val="right"/>
      <w:pPr>
        <w:ind w:left="4712" w:hanging="180"/>
      </w:pPr>
    </w:lvl>
    <w:lvl w:ilvl="6" w:tplc="0422000F" w:tentative="1">
      <w:start w:val="1"/>
      <w:numFmt w:val="decimal"/>
      <w:lvlText w:val="%7."/>
      <w:lvlJc w:val="left"/>
      <w:pPr>
        <w:ind w:left="5432" w:hanging="360"/>
      </w:pPr>
    </w:lvl>
    <w:lvl w:ilvl="7" w:tplc="04220019" w:tentative="1">
      <w:start w:val="1"/>
      <w:numFmt w:val="lowerLetter"/>
      <w:lvlText w:val="%8."/>
      <w:lvlJc w:val="left"/>
      <w:pPr>
        <w:ind w:left="6152" w:hanging="360"/>
      </w:pPr>
    </w:lvl>
    <w:lvl w:ilvl="8" w:tplc="0422001B" w:tentative="1">
      <w:start w:val="1"/>
      <w:numFmt w:val="lowerRoman"/>
      <w:lvlText w:val="%9."/>
      <w:lvlJc w:val="right"/>
      <w:pPr>
        <w:ind w:left="6872" w:hanging="180"/>
      </w:pPr>
    </w:lvl>
  </w:abstractNum>
  <w:abstractNum w:abstractNumId="5" w15:restartNumberingAfterBreak="0">
    <w:nsid w:val="55C00095"/>
    <w:multiLevelType w:val="hybridMultilevel"/>
    <w:tmpl w:val="4F7000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5B50346"/>
    <w:multiLevelType w:val="hybridMultilevel"/>
    <w:tmpl w:val="AD5C3C66"/>
    <w:lvl w:ilvl="0" w:tplc="B9B85CE2">
      <w:start w:val="1"/>
      <w:numFmt w:val="decimal"/>
      <w:lvlText w:val="%1."/>
      <w:lvlJc w:val="left"/>
      <w:pPr>
        <w:ind w:left="1017" w:hanging="45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D1"/>
    <w:rsid w:val="0001275F"/>
    <w:rsid w:val="00016E09"/>
    <w:rsid w:val="00042D3A"/>
    <w:rsid w:val="00045197"/>
    <w:rsid w:val="00063335"/>
    <w:rsid w:val="000647E1"/>
    <w:rsid w:val="00084556"/>
    <w:rsid w:val="000B5D8B"/>
    <w:rsid w:val="000C50A0"/>
    <w:rsid w:val="000D27A9"/>
    <w:rsid w:val="000D7517"/>
    <w:rsid w:val="000D7DBB"/>
    <w:rsid w:val="000F40EE"/>
    <w:rsid w:val="000F5614"/>
    <w:rsid w:val="00112532"/>
    <w:rsid w:val="0011362C"/>
    <w:rsid w:val="0013055E"/>
    <w:rsid w:val="00132048"/>
    <w:rsid w:val="00141700"/>
    <w:rsid w:val="00144399"/>
    <w:rsid w:val="0015572D"/>
    <w:rsid w:val="00155F05"/>
    <w:rsid w:val="00161F02"/>
    <w:rsid w:val="0017089F"/>
    <w:rsid w:val="00191D15"/>
    <w:rsid w:val="001A76D1"/>
    <w:rsid w:val="001C1C4A"/>
    <w:rsid w:val="001C5176"/>
    <w:rsid w:val="001C6F50"/>
    <w:rsid w:val="001D40C0"/>
    <w:rsid w:val="001D7B1E"/>
    <w:rsid w:val="00216F93"/>
    <w:rsid w:val="002407CC"/>
    <w:rsid w:val="00242D57"/>
    <w:rsid w:val="002437B7"/>
    <w:rsid w:val="00257758"/>
    <w:rsid w:val="00286867"/>
    <w:rsid w:val="00294DB9"/>
    <w:rsid w:val="002B5BC2"/>
    <w:rsid w:val="002C19DC"/>
    <w:rsid w:val="002C64F3"/>
    <w:rsid w:val="002D14D5"/>
    <w:rsid w:val="003072E5"/>
    <w:rsid w:val="00315F45"/>
    <w:rsid w:val="00316FCF"/>
    <w:rsid w:val="00323A96"/>
    <w:rsid w:val="003273E6"/>
    <w:rsid w:val="00335F09"/>
    <w:rsid w:val="003524F0"/>
    <w:rsid w:val="003571D4"/>
    <w:rsid w:val="0036039B"/>
    <w:rsid w:val="00375247"/>
    <w:rsid w:val="003827F5"/>
    <w:rsid w:val="003845CA"/>
    <w:rsid w:val="0038537F"/>
    <w:rsid w:val="00385976"/>
    <w:rsid w:val="003940A0"/>
    <w:rsid w:val="003A07F6"/>
    <w:rsid w:val="003A526E"/>
    <w:rsid w:val="003E0810"/>
    <w:rsid w:val="004243B4"/>
    <w:rsid w:val="0042603F"/>
    <w:rsid w:val="00441C6E"/>
    <w:rsid w:val="00446344"/>
    <w:rsid w:val="00447FD5"/>
    <w:rsid w:val="004511B3"/>
    <w:rsid w:val="00457C1A"/>
    <w:rsid w:val="0046147E"/>
    <w:rsid w:val="00465648"/>
    <w:rsid w:val="0047155F"/>
    <w:rsid w:val="00473190"/>
    <w:rsid w:val="0048616B"/>
    <w:rsid w:val="004A1451"/>
    <w:rsid w:val="004B68A4"/>
    <w:rsid w:val="004C1A3E"/>
    <w:rsid w:val="004D455D"/>
    <w:rsid w:val="004D5802"/>
    <w:rsid w:val="004D7A44"/>
    <w:rsid w:val="004E5C77"/>
    <w:rsid w:val="004E6DD5"/>
    <w:rsid w:val="00500A29"/>
    <w:rsid w:val="0050638E"/>
    <w:rsid w:val="00517D3A"/>
    <w:rsid w:val="00563B15"/>
    <w:rsid w:val="00565416"/>
    <w:rsid w:val="00573BE2"/>
    <w:rsid w:val="005751FF"/>
    <w:rsid w:val="0058387C"/>
    <w:rsid w:val="00584CF1"/>
    <w:rsid w:val="005B406A"/>
    <w:rsid w:val="005D447C"/>
    <w:rsid w:val="005D4A04"/>
    <w:rsid w:val="005F4D74"/>
    <w:rsid w:val="00603037"/>
    <w:rsid w:val="00603C03"/>
    <w:rsid w:val="00632966"/>
    <w:rsid w:val="00655FC6"/>
    <w:rsid w:val="00661882"/>
    <w:rsid w:val="0067373D"/>
    <w:rsid w:val="006F54FD"/>
    <w:rsid w:val="00727727"/>
    <w:rsid w:val="00734075"/>
    <w:rsid w:val="00736AEA"/>
    <w:rsid w:val="007662E3"/>
    <w:rsid w:val="00771CE1"/>
    <w:rsid w:val="00775470"/>
    <w:rsid w:val="00795D29"/>
    <w:rsid w:val="007B1A3E"/>
    <w:rsid w:val="007B2F6A"/>
    <w:rsid w:val="007B763A"/>
    <w:rsid w:val="007C640A"/>
    <w:rsid w:val="007E1F9C"/>
    <w:rsid w:val="007E3638"/>
    <w:rsid w:val="007F36A8"/>
    <w:rsid w:val="00834A1F"/>
    <w:rsid w:val="00847710"/>
    <w:rsid w:val="0085774E"/>
    <w:rsid w:val="00872996"/>
    <w:rsid w:val="008934A4"/>
    <w:rsid w:val="008966DF"/>
    <w:rsid w:val="008C5E64"/>
    <w:rsid w:val="008E4D51"/>
    <w:rsid w:val="008E6BAB"/>
    <w:rsid w:val="00901264"/>
    <w:rsid w:val="009012DA"/>
    <w:rsid w:val="0091336A"/>
    <w:rsid w:val="0091516D"/>
    <w:rsid w:val="0092452D"/>
    <w:rsid w:val="00932DB8"/>
    <w:rsid w:val="009600BA"/>
    <w:rsid w:val="00961F19"/>
    <w:rsid w:val="009671AC"/>
    <w:rsid w:val="00970F99"/>
    <w:rsid w:val="00976764"/>
    <w:rsid w:val="009A3EBB"/>
    <w:rsid w:val="009A555D"/>
    <w:rsid w:val="009B3587"/>
    <w:rsid w:val="009E1695"/>
    <w:rsid w:val="009F3D35"/>
    <w:rsid w:val="00A01499"/>
    <w:rsid w:val="00A04C48"/>
    <w:rsid w:val="00A226DA"/>
    <w:rsid w:val="00A4001A"/>
    <w:rsid w:val="00A5392A"/>
    <w:rsid w:val="00A650B6"/>
    <w:rsid w:val="00A96B2E"/>
    <w:rsid w:val="00AB5109"/>
    <w:rsid w:val="00AB522F"/>
    <w:rsid w:val="00AB6C70"/>
    <w:rsid w:val="00AC7108"/>
    <w:rsid w:val="00AC7B7B"/>
    <w:rsid w:val="00AD2F95"/>
    <w:rsid w:val="00AD5EF7"/>
    <w:rsid w:val="00AE18C1"/>
    <w:rsid w:val="00AE3A60"/>
    <w:rsid w:val="00AE7EBF"/>
    <w:rsid w:val="00AF1808"/>
    <w:rsid w:val="00AF27BA"/>
    <w:rsid w:val="00B1773C"/>
    <w:rsid w:val="00B231B6"/>
    <w:rsid w:val="00B27F0C"/>
    <w:rsid w:val="00B402A6"/>
    <w:rsid w:val="00B45E0C"/>
    <w:rsid w:val="00B5189C"/>
    <w:rsid w:val="00B65F37"/>
    <w:rsid w:val="00B67241"/>
    <w:rsid w:val="00B70FB0"/>
    <w:rsid w:val="00B80487"/>
    <w:rsid w:val="00B87858"/>
    <w:rsid w:val="00B90C01"/>
    <w:rsid w:val="00BC5105"/>
    <w:rsid w:val="00BD107C"/>
    <w:rsid w:val="00C145E8"/>
    <w:rsid w:val="00C41D72"/>
    <w:rsid w:val="00C52FD1"/>
    <w:rsid w:val="00C5388C"/>
    <w:rsid w:val="00C6256A"/>
    <w:rsid w:val="00C6630F"/>
    <w:rsid w:val="00C70EBB"/>
    <w:rsid w:val="00C76EAA"/>
    <w:rsid w:val="00CA10B1"/>
    <w:rsid w:val="00CB351B"/>
    <w:rsid w:val="00CB51D9"/>
    <w:rsid w:val="00CC3B67"/>
    <w:rsid w:val="00CC450D"/>
    <w:rsid w:val="00CC4951"/>
    <w:rsid w:val="00CC5D80"/>
    <w:rsid w:val="00CC753A"/>
    <w:rsid w:val="00CE12FB"/>
    <w:rsid w:val="00CE72C4"/>
    <w:rsid w:val="00D03263"/>
    <w:rsid w:val="00D12B3C"/>
    <w:rsid w:val="00D22C33"/>
    <w:rsid w:val="00D320B5"/>
    <w:rsid w:val="00D51FF2"/>
    <w:rsid w:val="00D54BF6"/>
    <w:rsid w:val="00DB05C3"/>
    <w:rsid w:val="00DB12A8"/>
    <w:rsid w:val="00DE2FFC"/>
    <w:rsid w:val="00DF1494"/>
    <w:rsid w:val="00E02AA6"/>
    <w:rsid w:val="00E1463A"/>
    <w:rsid w:val="00E1752C"/>
    <w:rsid w:val="00E176DE"/>
    <w:rsid w:val="00E27110"/>
    <w:rsid w:val="00E35B5E"/>
    <w:rsid w:val="00E4007F"/>
    <w:rsid w:val="00E456DD"/>
    <w:rsid w:val="00E47C8F"/>
    <w:rsid w:val="00E53662"/>
    <w:rsid w:val="00E70FA4"/>
    <w:rsid w:val="00E756C0"/>
    <w:rsid w:val="00E87D0F"/>
    <w:rsid w:val="00EA0BCA"/>
    <w:rsid w:val="00EA1A16"/>
    <w:rsid w:val="00EA3E71"/>
    <w:rsid w:val="00EB47F2"/>
    <w:rsid w:val="00ED096E"/>
    <w:rsid w:val="00ED2E0C"/>
    <w:rsid w:val="00EE0842"/>
    <w:rsid w:val="00EE5032"/>
    <w:rsid w:val="00EE5A8B"/>
    <w:rsid w:val="00EF06E3"/>
    <w:rsid w:val="00EF5979"/>
    <w:rsid w:val="00F0462C"/>
    <w:rsid w:val="00F1048B"/>
    <w:rsid w:val="00F31FDB"/>
    <w:rsid w:val="00F37942"/>
    <w:rsid w:val="00F67C07"/>
    <w:rsid w:val="00F82CD4"/>
    <w:rsid w:val="00F9559D"/>
    <w:rsid w:val="00FB250A"/>
    <w:rsid w:val="00FC27AA"/>
    <w:rsid w:val="00FC332B"/>
    <w:rsid w:val="00FD3567"/>
    <w:rsid w:val="00FD6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72DF5C-E647-4FC1-9F9D-C5B8F4FD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6D1"/>
    <w:pPr>
      <w:spacing w:after="160" w:line="259" w:lineRule="auto"/>
    </w:pPr>
    <w:rPr>
      <w:rFonts w:ascii="Calibri" w:hAnsi="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1A76D1"/>
    <w:rPr>
      <w:b/>
      <w:bCs/>
      <w:spacing w:val="6"/>
      <w:shd w:val="clear" w:color="auto" w:fill="FFFFFF"/>
      <w:lang w:bidi="ar-SA"/>
    </w:rPr>
  </w:style>
  <w:style w:type="character" w:customStyle="1" w:styleId="a3">
    <w:name w:val="Основной текст_"/>
    <w:link w:val="3"/>
    <w:locked/>
    <w:rsid w:val="001A76D1"/>
    <w:rPr>
      <w:spacing w:val="5"/>
      <w:shd w:val="clear" w:color="auto" w:fill="FFFFFF"/>
      <w:lang w:bidi="ar-SA"/>
    </w:rPr>
  </w:style>
  <w:style w:type="paragraph" w:customStyle="1" w:styleId="20">
    <w:name w:val="Основной текст (2)"/>
    <w:basedOn w:val="a"/>
    <w:link w:val="2"/>
    <w:rsid w:val="001A76D1"/>
    <w:pPr>
      <w:widowControl w:val="0"/>
      <w:shd w:val="clear" w:color="auto" w:fill="FFFFFF"/>
      <w:spacing w:after="300" w:line="240" w:lineRule="atLeast"/>
      <w:jc w:val="center"/>
    </w:pPr>
    <w:rPr>
      <w:rFonts w:ascii="Times New Roman" w:hAnsi="Times New Roman"/>
      <w:b/>
      <w:bCs/>
      <w:spacing w:val="6"/>
      <w:sz w:val="20"/>
      <w:szCs w:val="20"/>
      <w:shd w:val="clear" w:color="auto" w:fill="FFFFFF"/>
      <w:lang w:val="ru-RU" w:eastAsia="ru-RU"/>
    </w:rPr>
  </w:style>
  <w:style w:type="paragraph" w:customStyle="1" w:styleId="3">
    <w:name w:val="Основной текст3"/>
    <w:basedOn w:val="a"/>
    <w:link w:val="a3"/>
    <w:rsid w:val="001A76D1"/>
    <w:pPr>
      <w:widowControl w:val="0"/>
      <w:shd w:val="clear" w:color="auto" w:fill="FFFFFF"/>
      <w:spacing w:before="300" w:after="300" w:line="317" w:lineRule="exact"/>
      <w:jc w:val="both"/>
    </w:pPr>
    <w:rPr>
      <w:rFonts w:ascii="Times New Roman" w:hAnsi="Times New Roman"/>
      <w:spacing w:val="5"/>
      <w:sz w:val="20"/>
      <w:szCs w:val="20"/>
      <w:shd w:val="clear" w:color="auto" w:fill="FFFFFF"/>
      <w:lang w:val="ru-RU" w:eastAsia="ru-RU"/>
    </w:rPr>
  </w:style>
  <w:style w:type="paragraph" w:styleId="a4">
    <w:name w:val="header"/>
    <w:basedOn w:val="a"/>
    <w:rsid w:val="00FC27AA"/>
    <w:pPr>
      <w:tabs>
        <w:tab w:val="center" w:pos="4677"/>
        <w:tab w:val="right" w:pos="9355"/>
      </w:tabs>
    </w:pPr>
  </w:style>
  <w:style w:type="character" w:styleId="a5">
    <w:name w:val="page number"/>
    <w:basedOn w:val="a0"/>
    <w:rsid w:val="00FC27AA"/>
  </w:style>
  <w:style w:type="paragraph" w:styleId="a6">
    <w:name w:val="footer"/>
    <w:basedOn w:val="a"/>
    <w:rsid w:val="00C41D72"/>
    <w:pPr>
      <w:tabs>
        <w:tab w:val="center" w:pos="4677"/>
        <w:tab w:val="right" w:pos="9355"/>
      </w:tabs>
    </w:pPr>
  </w:style>
  <w:style w:type="character" w:customStyle="1" w:styleId="rvts0">
    <w:name w:val="rvts0"/>
    <w:basedOn w:val="a0"/>
    <w:rsid w:val="00191D15"/>
  </w:style>
  <w:style w:type="character" w:customStyle="1" w:styleId="rvts9">
    <w:name w:val="rvts9"/>
    <w:basedOn w:val="a0"/>
    <w:rsid w:val="00AE7EBF"/>
  </w:style>
  <w:style w:type="paragraph" w:styleId="a7">
    <w:name w:val="Balloon Text"/>
    <w:basedOn w:val="a"/>
    <w:link w:val="a8"/>
    <w:rsid w:val="00584CF1"/>
    <w:pPr>
      <w:spacing w:after="0" w:line="240" w:lineRule="auto"/>
    </w:pPr>
    <w:rPr>
      <w:rFonts w:ascii="Segoe UI" w:hAnsi="Segoe UI" w:cs="Segoe UI"/>
      <w:sz w:val="18"/>
      <w:szCs w:val="18"/>
    </w:rPr>
  </w:style>
  <w:style w:type="character" w:customStyle="1" w:styleId="a8">
    <w:name w:val="Текст выноски Знак"/>
    <w:link w:val="a7"/>
    <w:rsid w:val="00584CF1"/>
    <w:rPr>
      <w:rFonts w:ascii="Segoe UI" w:hAnsi="Segoe UI" w:cs="Segoe UI"/>
      <w:sz w:val="18"/>
      <w:szCs w:val="18"/>
      <w:lang w:val="uk-UA" w:eastAsia="en-US"/>
    </w:rPr>
  </w:style>
  <w:style w:type="paragraph" w:styleId="a9">
    <w:name w:val="List Paragraph"/>
    <w:basedOn w:val="a"/>
    <w:uiPriority w:val="34"/>
    <w:qFormat/>
    <w:rsid w:val="00216F93"/>
    <w:pPr>
      <w:ind w:left="708"/>
    </w:pPr>
  </w:style>
  <w:style w:type="character" w:styleId="aa">
    <w:name w:val="Emphasis"/>
    <w:qFormat/>
    <w:rsid w:val="001417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D219C-250D-4E12-ADD6-8DC8E3BB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2638</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vt:lpstr>
      <vt:lpstr>                                                                                                           ПРОЕКТ                                                                            </vt:lpstr>
    </vt:vector>
  </TitlesOfParts>
  <Company>Укртелеком</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Users</dc:creator>
  <cp:lastModifiedBy>Олена Петрівна Архипенко</cp:lastModifiedBy>
  <cp:revision>2</cp:revision>
  <cp:lastPrinted>2024-08-06T11:37:00Z</cp:lastPrinted>
  <dcterms:created xsi:type="dcterms:W3CDTF">2024-09-02T10:06:00Z</dcterms:created>
  <dcterms:modified xsi:type="dcterms:W3CDTF">2024-09-02T10:06:00Z</dcterms:modified>
</cp:coreProperties>
</file>