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8005" w14:textId="77777777" w:rsidR="00EC6E07" w:rsidRPr="00EC6E07" w:rsidRDefault="00EC6E07" w:rsidP="00EC6E07">
      <w:pPr>
        <w:spacing w:after="0" w:line="240" w:lineRule="auto"/>
        <w:contextualSpacing/>
        <w:jc w:val="center"/>
        <w:rPr>
          <w:b/>
          <w:bCs/>
          <w:lang w:val="uk-UA"/>
        </w:rPr>
      </w:pPr>
      <w:r w:rsidRPr="00EC6E07">
        <w:rPr>
          <w:b/>
          <w:bCs/>
          <w:lang w:val="uk-UA"/>
        </w:rPr>
        <w:t>Порівняльна таблиця</w:t>
      </w:r>
    </w:p>
    <w:p w14:paraId="5A5CE687" w14:textId="70B45A6C" w:rsidR="00FD1EEB" w:rsidRPr="00EC6E07" w:rsidRDefault="00EC6E07" w:rsidP="00EC6E07">
      <w:pPr>
        <w:spacing w:after="0" w:line="240" w:lineRule="auto"/>
        <w:contextualSpacing/>
        <w:jc w:val="center"/>
        <w:rPr>
          <w:b/>
          <w:bCs/>
          <w:lang w:val="uk-UA"/>
        </w:rPr>
      </w:pPr>
      <w:r w:rsidRPr="00EC6E07">
        <w:rPr>
          <w:b/>
          <w:bCs/>
          <w:lang w:val="uk-UA"/>
        </w:rPr>
        <w:t xml:space="preserve">до </w:t>
      </w:r>
      <w:proofErr w:type="spellStart"/>
      <w:r w:rsidRPr="00EC6E07">
        <w:rPr>
          <w:b/>
          <w:bCs/>
          <w:lang w:val="uk-UA"/>
        </w:rPr>
        <w:t>проєкту</w:t>
      </w:r>
      <w:proofErr w:type="spellEnd"/>
      <w:r w:rsidRPr="00EC6E07">
        <w:rPr>
          <w:b/>
          <w:bCs/>
          <w:lang w:val="uk-UA"/>
        </w:rPr>
        <w:t xml:space="preserve"> постанови Кабінету Міністрів України «Про внесення змін до деяких постанов Кабінету Міністрів України щодо користування надрами»</w:t>
      </w:r>
    </w:p>
    <w:p w14:paraId="51FDE6D5" w14:textId="77777777" w:rsidR="00EC6E07" w:rsidRPr="00EC6E07" w:rsidRDefault="00EC6E07" w:rsidP="00EC6E07">
      <w:pPr>
        <w:spacing w:after="0" w:line="240" w:lineRule="auto"/>
        <w:contextualSpacing/>
        <w:jc w:val="center"/>
        <w:rPr>
          <w:lang w:val="uk-UA"/>
        </w:rPr>
      </w:pPr>
    </w:p>
    <w:tbl>
      <w:tblPr>
        <w:tblStyle w:val="a3"/>
        <w:tblW w:w="14742" w:type="dxa"/>
        <w:tblInd w:w="137" w:type="dxa"/>
        <w:tblLook w:val="04A0" w:firstRow="1" w:lastRow="0" w:firstColumn="1" w:lastColumn="0" w:noHBand="0" w:noVBand="1"/>
      </w:tblPr>
      <w:tblGrid>
        <w:gridCol w:w="7371"/>
        <w:gridCol w:w="7371"/>
      </w:tblGrid>
      <w:tr w:rsidR="00EC6E07" w:rsidRPr="00EC6E07" w14:paraId="08754EE6" w14:textId="77777777" w:rsidTr="009D092A">
        <w:tc>
          <w:tcPr>
            <w:tcW w:w="7371" w:type="dxa"/>
          </w:tcPr>
          <w:p w14:paraId="3904BB29" w14:textId="162FBE10" w:rsidR="006B5E38" w:rsidRPr="00EC6E07" w:rsidRDefault="00EC6E07" w:rsidP="00DB2E4F">
            <w:pPr>
              <w:contextualSpacing/>
              <w:jc w:val="center"/>
              <w:rPr>
                <w:rFonts w:cs="Times New Roman"/>
                <w:bCs/>
                <w:sz w:val="26"/>
                <w:szCs w:val="26"/>
                <w:lang w:val="uk-UA"/>
              </w:rPr>
            </w:pPr>
            <w:r w:rsidRPr="00EC6E07">
              <w:rPr>
                <w:rFonts w:cs="Times New Roman"/>
                <w:bCs/>
                <w:sz w:val="26"/>
                <w:szCs w:val="26"/>
                <w:lang w:val="uk-UA"/>
              </w:rPr>
              <w:t xml:space="preserve">Зміст положення </w:t>
            </w:r>
            <w:proofErr w:type="spellStart"/>
            <w:r w:rsidRPr="00EC6E07">
              <w:rPr>
                <w:rFonts w:cs="Times New Roman"/>
                <w:bCs/>
                <w:sz w:val="26"/>
                <w:szCs w:val="26"/>
                <w:lang w:val="uk-UA"/>
              </w:rPr>
              <w:t>акта</w:t>
            </w:r>
            <w:proofErr w:type="spellEnd"/>
            <w:r w:rsidRPr="00EC6E07">
              <w:rPr>
                <w:rFonts w:cs="Times New Roman"/>
                <w:bCs/>
                <w:sz w:val="26"/>
                <w:szCs w:val="26"/>
                <w:lang w:val="uk-UA"/>
              </w:rPr>
              <w:t xml:space="preserve"> законодавства</w:t>
            </w:r>
          </w:p>
        </w:tc>
        <w:tc>
          <w:tcPr>
            <w:tcW w:w="7371" w:type="dxa"/>
          </w:tcPr>
          <w:p w14:paraId="10CB28B3" w14:textId="77777777" w:rsidR="006B5E38" w:rsidRPr="00EC6E07" w:rsidRDefault="00EC6E07" w:rsidP="00DB2E4F">
            <w:pPr>
              <w:contextualSpacing/>
              <w:jc w:val="center"/>
              <w:rPr>
                <w:rFonts w:cs="Times New Roman"/>
                <w:bCs/>
                <w:sz w:val="26"/>
                <w:szCs w:val="26"/>
                <w:lang w:val="uk-UA"/>
              </w:rPr>
            </w:pPr>
            <w:r w:rsidRPr="00EC6E07">
              <w:rPr>
                <w:rFonts w:cs="Times New Roman"/>
                <w:bCs/>
                <w:sz w:val="26"/>
                <w:szCs w:val="26"/>
                <w:lang w:val="uk-UA"/>
              </w:rPr>
              <w:t xml:space="preserve">Зміст відповідного положення </w:t>
            </w:r>
            <w:proofErr w:type="spellStart"/>
            <w:r w:rsidRPr="00EC6E07">
              <w:rPr>
                <w:rFonts w:cs="Times New Roman"/>
                <w:bCs/>
                <w:sz w:val="26"/>
                <w:szCs w:val="26"/>
                <w:lang w:val="uk-UA"/>
              </w:rPr>
              <w:t>проєкту</w:t>
            </w:r>
            <w:proofErr w:type="spellEnd"/>
            <w:r w:rsidRPr="00EC6E07">
              <w:rPr>
                <w:rFonts w:cs="Times New Roman"/>
                <w:bCs/>
                <w:sz w:val="26"/>
                <w:szCs w:val="26"/>
                <w:lang w:val="uk-UA"/>
              </w:rPr>
              <w:t xml:space="preserve"> </w:t>
            </w:r>
            <w:proofErr w:type="spellStart"/>
            <w:r w:rsidRPr="00EC6E07">
              <w:rPr>
                <w:rFonts w:cs="Times New Roman"/>
                <w:bCs/>
                <w:sz w:val="26"/>
                <w:szCs w:val="26"/>
                <w:lang w:val="uk-UA"/>
              </w:rPr>
              <w:t>акта</w:t>
            </w:r>
            <w:proofErr w:type="spellEnd"/>
          </w:p>
          <w:p w14:paraId="058CDFE0" w14:textId="35F84711" w:rsidR="00EC6E07" w:rsidRPr="00EC6E07" w:rsidRDefault="00EC6E07" w:rsidP="00DB2E4F">
            <w:pPr>
              <w:contextualSpacing/>
              <w:jc w:val="center"/>
              <w:rPr>
                <w:rFonts w:cs="Times New Roman"/>
                <w:bCs/>
                <w:sz w:val="26"/>
                <w:szCs w:val="26"/>
                <w:lang w:val="uk-UA"/>
              </w:rPr>
            </w:pPr>
          </w:p>
        </w:tc>
      </w:tr>
      <w:tr w:rsidR="00EC6E07" w:rsidRPr="00EC6E07" w14:paraId="474D65EB" w14:textId="77777777" w:rsidTr="009D092A">
        <w:tc>
          <w:tcPr>
            <w:tcW w:w="14742" w:type="dxa"/>
            <w:gridSpan w:val="2"/>
          </w:tcPr>
          <w:p w14:paraId="51330D61" w14:textId="77777777" w:rsidR="00206D90" w:rsidRPr="00EC6E07" w:rsidRDefault="006B5E38" w:rsidP="00206D90">
            <w:pPr>
              <w:contextualSpacing/>
              <w:jc w:val="center"/>
              <w:rPr>
                <w:rFonts w:cs="Times New Roman"/>
                <w:b/>
                <w:bCs/>
                <w:sz w:val="26"/>
                <w:szCs w:val="26"/>
                <w:lang w:val="uk-UA"/>
              </w:rPr>
            </w:pPr>
            <w:r w:rsidRPr="00EC6E07">
              <w:rPr>
                <w:rFonts w:cs="Times New Roman"/>
                <w:b/>
                <w:bCs/>
                <w:sz w:val="26"/>
                <w:szCs w:val="26"/>
                <w:lang w:val="uk-UA"/>
              </w:rPr>
              <w:t>Порядок ведення Державного реєстру артезіанських свердловин,</w:t>
            </w:r>
          </w:p>
          <w:p w14:paraId="6B76CAC2" w14:textId="3CDC9B59" w:rsidR="006B5E38" w:rsidRPr="00EC6E07" w:rsidRDefault="006B5E38" w:rsidP="00206D90">
            <w:pPr>
              <w:contextualSpacing/>
              <w:jc w:val="center"/>
              <w:rPr>
                <w:rFonts w:cs="Times New Roman"/>
                <w:sz w:val="26"/>
                <w:szCs w:val="26"/>
                <w:lang w:val="uk-UA"/>
              </w:rPr>
            </w:pPr>
            <w:r w:rsidRPr="00EC6E07">
              <w:rPr>
                <w:rFonts w:cs="Times New Roman"/>
                <w:b/>
                <w:bCs/>
                <w:sz w:val="26"/>
                <w:szCs w:val="26"/>
                <w:lang w:val="uk-UA"/>
              </w:rPr>
              <w:t>затверджен</w:t>
            </w:r>
            <w:r w:rsidR="0079116E" w:rsidRPr="00EC6E07">
              <w:rPr>
                <w:rFonts w:cs="Times New Roman"/>
                <w:b/>
                <w:bCs/>
                <w:sz w:val="26"/>
                <w:szCs w:val="26"/>
                <w:lang w:val="uk-UA"/>
              </w:rPr>
              <w:t>ий</w:t>
            </w:r>
            <w:r w:rsidRPr="00EC6E07">
              <w:rPr>
                <w:rFonts w:cs="Times New Roman"/>
                <w:b/>
                <w:bCs/>
                <w:sz w:val="26"/>
                <w:szCs w:val="26"/>
                <w:lang w:val="uk-UA"/>
              </w:rPr>
              <w:t xml:space="preserve"> постановою Кабінету Міністрів України</w:t>
            </w:r>
            <w:r w:rsidR="000A7822" w:rsidRPr="00EC6E07">
              <w:rPr>
                <w:rFonts w:cs="Times New Roman"/>
                <w:b/>
                <w:bCs/>
                <w:sz w:val="26"/>
                <w:szCs w:val="26"/>
                <w:lang w:val="uk-UA"/>
              </w:rPr>
              <w:t xml:space="preserve"> </w:t>
            </w:r>
            <w:r w:rsidRPr="00EC6E07">
              <w:rPr>
                <w:rFonts w:cs="Times New Roman"/>
                <w:b/>
                <w:bCs/>
                <w:sz w:val="26"/>
                <w:szCs w:val="26"/>
                <w:lang w:val="uk-UA"/>
              </w:rPr>
              <w:t>від 9 червня 2023 р. № 706</w:t>
            </w:r>
          </w:p>
        </w:tc>
      </w:tr>
      <w:tr w:rsidR="00EC6E07" w:rsidRPr="00EC6E07" w14:paraId="4EF08FE3" w14:textId="77777777" w:rsidTr="009D092A">
        <w:tc>
          <w:tcPr>
            <w:tcW w:w="7371" w:type="dxa"/>
          </w:tcPr>
          <w:p w14:paraId="7F4BC282" w14:textId="77777777" w:rsidR="004870C3" w:rsidRPr="00EC6E07" w:rsidRDefault="004870C3" w:rsidP="00EC6E07">
            <w:pPr>
              <w:ind w:firstLine="312"/>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6. Основними завданнями функціонування Державного реєстру є:</w:t>
            </w:r>
          </w:p>
          <w:p w14:paraId="1871E2C6" w14:textId="0F5907DB" w:rsidR="004870C3" w:rsidRDefault="00EC6E07" w:rsidP="008A256E">
            <w:pPr>
              <w:contextualSpacing/>
              <w:jc w:val="both"/>
              <w:rPr>
                <w:rFonts w:cs="Times New Roman"/>
                <w:sz w:val="26"/>
                <w:szCs w:val="26"/>
                <w:shd w:val="clear" w:color="auto" w:fill="FFFFFF"/>
                <w:lang w:val="uk-UA"/>
              </w:rPr>
            </w:pPr>
            <w:r>
              <w:rPr>
                <w:rFonts w:cs="Times New Roman"/>
                <w:sz w:val="26"/>
                <w:szCs w:val="26"/>
                <w:shd w:val="clear" w:color="auto" w:fill="FFFFFF"/>
                <w:lang w:val="uk-UA"/>
              </w:rPr>
              <w:t>…</w:t>
            </w:r>
          </w:p>
          <w:p w14:paraId="658F1BF2" w14:textId="77777777" w:rsidR="00EC6E07" w:rsidRPr="00EC6E07" w:rsidRDefault="00EC6E07" w:rsidP="008A256E">
            <w:pPr>
              <w:contextualSpacing/>
              <w:jc w:val="both"/>
              <w:rPr>
                <w:rFonts w:cs="Times New Roman"/>
                <w:sz w:val="26"/>
                <w:szCs w:val="26"/>
                <w:shd w:val="clear" w:color="auto" w:fill="FFFFFF"/>
                <w:lang w:val="uk-UA"/>
              </w:rPr>
            </w:pPr>
          </w:p>
          <w:p w14:paraId="64158EFC" w14:textId="3C1A67F2" w:rsidR="004870C3" w:rsidRDefault="004870C3" w:rsidP="00EC6E07">
            <w:pPr>
              <w:ind w:firstLine="596"/>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 xml:space="preserve">проведення перевірки </w:t>
            </w:r>
            <w:r w:rsidRPr="00EC6E07">
              <w:rPr>
                <w:rFonts w:cs="Times New Roman"/>
                <w:b/>
                <w:sz w:val="26"/>
                <w:szCs w:val="26"/>
                <w:shd w:val="clear" w:color="auto" w:fill="FFFFFF"/>
                <w:lang w:val="uk-UA"/>
              </w:rPr>
              <w:t>достовірності</w:t>
            </w:r>
            <w:r w:rsidRPr="00EC6E07">
              <w:rPr>
                <w:rFonts w:cs="Times New Roman"/>
                <w:sz w:val="26"/>
                <w:szCs w:val="26"/>
                <w:shd w:val="clear" w:color="auto" w:fill="FFFFFF"/>
                <w:lang w:val="uk-UA"/>
              </w:rPr>
              <w:t xml:space="preserve">, повноти та обробки інформації, яка подається </w:t>
            </w:r>
            <w:r w:rsidRPr="00506A68">
              <w:rPr>
                <w:rFonts w:cs="Times New Roman"/>
                <w:b/>
                <w:sz w:val="26"/>
                <w:szCs w:val="26"/>
                <w:shd w:val="clear" w:color="auto" w:fill="FFFFFF"/>
                <w:lang w:val="uk-UA"/>
              </w:rPr>
              <w:t>користувачами електронного</w:t>
            </w:r>
            <w:r w:rsidRPr="00EC6E07">
              <w:rPr>
                <w:rFonts w:cs="Times New Roman"/>
                <w:sz w:val="26"/>
                <w:szCs w:val="26"/>
                <w:shd w:val="clear" w:color="auto" w:fill="FFFFFF"/>
                <w:lang w:val="uk-UA"/>
              </w:rPr>
              <w:t xml:space="preserve"> </w:t>
            </w:r>
            <w:r w:rsidRPr="00506A68">
              <w:rPr>
                <w:rFonts w:cs="Times New Roman"/>
                <w:b/>
                <w:sz w:val="26"/>
                <w:szCs w:val="26"/>
                <w:shd w:val="clear" w:color="auto" w:fill="FFFFFF"/>
                <w:lang w:val="uk-UA"/>
              </w:rPr>
              <w:t>кабінету</w:t>
            </w:r>
            <w:r w:rsidRPr="00EC6E07">
              <w:rPr>
                <w:rFonts w:cs="Times New Roman"/>
                <w:sz w:val="26"/>
                <w:szCs w:val="26"/>
                <w:shd w:val="clear" w:color="auto" w:fill="FFFFFF"/>
                <w:lang w:val="uk-UA"/>
              </w:rPr>
              <w:t xml:space="preserve"> </w:t>
            </w:r>
            <w:proofErr w:type="spellStart"/>
            <w:r w:rsidRPr="00EC6E07">
              <w:rPr>
                <w:rFonts w:cs="Times New Roman"/>
                <w:sz w:val="26"/>
                <w:szCs w:val="26"/>
                <w:shd w:val="clear" w:color="auto" w:fill="FFFFFF"/>
                <w:lang w:val="uk-UA"/>
              </w:rPr>
              <w:t>надрокористувача</w:t>
            </w:r>
            <w:proofErr w:type="spellEnd"/>
            <w:r w:rsidRPr="00EC6E07">
              <w:rPr>
                <w:rFonts w:cs="Times New Roman"/>
                <w:sz w:val="26"/>
                <w:szCs w:val="26"/>
                <w:shd w:val="clear" w:color="auto" w:fill="FFFFFF"/>
                <w:lang w:val="uk-UA"/>
              </w:rPr>
              <w:t>;</w:t>
            </w:r>
          </w:p>
          <w:p w14:paraId="5C1281A2" w14:textId="6450E46B" w:rsidR="00EC6E07" w:rsidRDefault="00EC6E07" w:rsidP="00EC6E07">
            <w:pPr>
              <w:ind w:firstLine="596"/>
              <w:contextualSpacing/>
              <w:jc w:val="both"/>
              <w:rPr>
                <w:rFonts w:cs="Times New Roman"/>
                <w:sz w:val="26"/>
                <w:szCs w:val="26"/>
                <w:shd w:val="clear" w:color="auto" w:fill="FFFFFF"/>
                <w:lang w:val="uk-UA"/>
              </w:rPr>
            </w:pPr>
            <w:r>
              <w:rPr>
                <w:rFonts w:cs="Times New Roman"/>
                <w:sz w:val="26"/>
                <w:szCs w:val="26"/>
                <w:shd w:val="clear" w:color="auto" w:fill="FFFFFF"/>
                <w:lang w:val="uk-UA"/>
              </w:rPr>
              <w:t>…</w:t>
            </w:r>
          </w:p>
          <w:p w14:paraId="2A1B3735" w14:textId="5DB87D77" w:rsidR="004870C3" w:rsidRPr="00EC6E07" w:rsidRDefault="004870C3" w:rsidP="008A256E">
            <w:pPr>
              <w:contextualSpacing/>
              <w:jc w:val="both"/>
              <w:rPr>
                <w:rFonts w:cs="Times New Roman"/>
                <w:sz w:val="26"/>
                <w:szCs w:val="26"/>
                <w:lang w:val="uk-UA"/>
              </w:rPr>
            </w:pPr>
          </w:p>
        </w:tc>
        <w:tc>
          <w:tcPr>
            <w:tcW w:w="7371" w:type="dxa"/>
          </w:tcPr>
          <w:p w14:paraId="7121C80A" w14:textId="77777777" w:rsidR="004870C3" w:rsidRPr="00EC6E07" w:rsidRDefault="004870C3" w:rsidP="00EC6E07">
            <w:pPr>
              <w:ind w:firstLine="319"/>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6. Основними завданнями функціонування Державного реєстру є:</w:t>
            </w:r>
          </w:p>
          <w:p w14:paraId="38041507" w14:textId="466341AF" w:rsidR="004870C3" w:rsidRDefault="00EC6E07" w:rsidP="00EC6E07">
            <w:pPr>
              <w:ind w:firstLine="319"/>
              <w:contextualSpacing/>
              <w:jc w:val="both"/>
              <w:rPr>
                <w:rFonts w:cs="Times New Roman"/>
                <w:sz w:val="26"/>
                <w:szCs w:val="26"/>
                <w:shd w:val="clear" w:color="auto" w:fill="FFFFFF"/>
                <w:lang w:val="uk-UA"/>
              </w:rPr>
            </w:pPr>
            <w:r>
              <w:rPr>
                <w:rFonts w:cs="Times New Roman"/>
                <w:sz w:val="26"/>
                <w:szCs w:val="26"/>
                <w:shd w:val="clear" w:color="auto" w:fill="FFFFFF"/>
                <w:lang w:val="uk-UA"/>
              </w:rPr>
              <w:t>…</w:t>
            </w:r>
          </w:p>
          <w:p w14:paraId="68DBABEA" w14:textId="77777777" w:rsidR="00EC6E07" w:rsidRPr="00EC6E07" w:rsidRDefault="00EC6E07" w:rsidP="00EC6E07">
            <w:pPr>
              <w:ind w:firstLine="319"/>
              <w:contextualSpacing/>
              <w:jc w:val="both"/>
              <w:rPr>
                <w:rFonts w:cs="Times New Roman"/>
                <w:sz w:val="26"/>
                <w:szCs w:val="26"/>
                <w:shd w:val="clear" w:color="auto" w:fill="FFFFFF"/>
                <w:lang w:val="uk-UA"/>
              </w:rPr>
            </w:pPr>
          </w:p>
          <w:p w14:paraId="342580A9" w14:textId="77777777" w:rsidR="004870C3" w:rsidRDefault="004870C3" w:rsidP="00EC6E07">
            <w:pPr>
              <w:ind w:firstLine="319"/>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проведення перевірки </w:t>
            </w:r>
            <w:bookmarkStart w:id="0" w:name="w1_1"/>
            <w:r w:rsidRPr="00EC6E07">
              <w:rPr>
                <w:rFonts w:cs="Times New Roman"/>
                <w:sz w:val="26"/>
                <w:szCs w:val="26"/>
                <w:shd w:val="clear" w:color="auto" w:fill="FFFFFF"/>
                <w:lang w:val="uk-UA"/>
              </w:rPr>
              <w:t xml:space="preserve"> </w:t>
            </w:r>
            <w:bookmarkEnd w:id="0"/>
            <w:r w:rsidRPr="00EC6E07">
              <w:rPr>
                <w:rFonts w:cs="Times New Roman"/>
                <w:b/>
                <w:sz w:val="26"/>
                <w:szCs w:val="26"/>
                <w:lang w:val="uk-UA"/>
              </w:rPr>
              <w:t>правильності заповнення полів</w:t>
            </w:r>
            <w:r w:rsidRPr="00EC6E07">
              <w:rPr>
                <w:rFonts w:cs="Times New Roman"/>
                <w:sz w:val="26"/>
                <w:szCs w:val="26"/>
                <w:shd w:val="clear" w:color="auto" w:fill="FFFFFF"/>
                <w:lang w:val="uk-UA"/>
              </w:rPr>
              <w:t xml:space="preserve">, повноти та обробки інформації, </w:t>
            </w:r>
            <w:r w:rsidR="00E4572A" w:rsidRPr="00EC6E07">
              <w:rPr>
                <w:rFonts w:cs="Times New Roman"/>
                <w:sz w:val="26"/>
                <w:szCs w:val="26"/>
                <w:shd w:val="clear" w:color="auto" w:fill="FFFFFF"/>
                <w:lang w:val="uk-UA"/>
              </w:rPr>
              <w:t xml:space="preserve">яка подається </w:t>
            </w:r>
            <w:r w:rsidR="00E4572A" w:rsidRPr="00EC6E07">
              <w:rPr>
                <w:rFonts w:cs="Times New Roman"/>
                <w:b/>
                <w:bCs/>
                <w:sz w:val="26"/>
                <w:szCs w:val="26"/>
                <w:shd w:val="clear" w:color="auto" w:fill="FFFFFF"/>
                <w:lang w:val="uk-UA"/>
              </w:rPr>
              <w:t>заявниками через електронний</w:t>
            </w:r>
            <w:r w:rsidR="00E4572A" w:rsidRPr="00EC6E07">
              <w:rPr>
                <w:rFonts w:cs="Times New Roman"/>
                <w:sz w:val="26"/>
                <w:szCs w:val="26"/>
                <w:shd w:val="clear" w:color="auto" w:fill="FFFFFF"/>
                <w:lang w:val="uk-UA"/>
              </w:rPr>
              <w:t xml:space="preserve"> </w:t>
            </w:r>
            <w:r w:rsidR="00E4572A" w:rsidRPr="00506A68">
              <w:rPr>
                <w:rFonts w:cs="Times New Roman"/>
                <w:b/>
                <w:sz w:val="26"/>
                <w:szCs w:val="26"/>
                <w:shd w:val="clear" w:color="auto" w:fill="FFFFFF"/>
                <w:lang w:val="uk-UA"/>
              </w:rPr>
              <w:t>кабінет</w:t>
            </w:r>
            <w:r w:rsidR="00E4572A" w:rsidRPr="00EC6E07">
              <w:rPr>
                <w:rFonts w:cs="Times New Roman"/>
                <w:sz w:val="26"/>
                <w:szCs w:val="26"/>
                <w:shd w:val="clear" w:color="auto" w:fill="FFFFFF"/>
                <w:lang w:val="uk-UA"/>
              </w:rPr>
              <w:t xml:space="preserve"> </w:t>
            </w:r>
            <w:proofErr w:type="spellStart"/>
            <w:r w:rsidR="00E4572A" w:rsidRPr="00EC6E07">
              <w:rPr>
                <w:rFonts w:cs="Times New Roman"/>
                <w:sz w:val="26"/>
                <w:szCs w:val="26"/>
                <w:shd w:val="clear" w:color="auto" w:fill="FFFFFF"/>
                <w:lang w:val="uk-UA"/>
              </w:rPr>
              <w:t>надрокористувача</w:t>
            </w:r>
            <w:proofErr w:type="spellEnd"/>
            <w:r w:rsidRPr="00EC6E07">
              <w:rPr>
                <w:rFonts w:cs="Times New Roman"/>
                <w:sz w:val="26"/>
                <w:szCs w:val="26"/>
                <w:shd w:val="clear" w:color="auto" w:fill="FFFFFF"/>
                <w:lang w:val="uk-UA"/>
              </w:rPr>
              <w:t>;</w:t>
            </w:r>
          </w:p>
          <w:p w14:paraId="68AC7BE8" w14:textId="77777777" w:rsidR="00EC6E07" w:rsidRDefault="00EC6E07" w:rsidP="00EC6E07">
            <w:pPr>
              <w:ind w:firstLine="319"/>
              <w:contextualSpacing/>
              <w:jc w:val="both"/>
              <w:rPr>
                <w:rFonts w:cs="Times New Roman"/>
                <w:sz w:val="26"/>
                <w:szCs w:val="26"/>
                <w:shd w:val="clear" w:color="auto" w:fill="FFFFFF"/>
                <w:lang w:val="uk-UA"/>
              </w:rPr>
            </w:pPr>
            <w:r>
              <w:rPr>
                <w:rFonts w:cs="Times New Roman"/>
                <w:sz w:val="26"/>
                <w:szCs w:val="26"/>
                <w:shd w:val="clear" w:color="auto" w:fill="FFFFFF"/>
                <w:lang w:val="uk-UA"/>
              </w:rPr>
              <w:t>…</w:t>
            </w:r>
          </w:p>
          <w:p w14:paraId="2A20FF58" w14:textId="32224B38" w:rsidR="00EC6E07" w:rsidRPr="00EC6E07" w:rsidRDefault="00EC6E07" w:rsidP="008A256E">
            <w:pPr>
              <w:contextualSpacing/>
              <w:jc w:val="both"/>
              <w:rPr>
                <w:rFonts w:cs="Times New Roman"/>
                <w:sz w:val="26"/>
                <w:szCs w:val="26"/>
                <w:shd w:val="clear" w:color="auto" w:fill="FFFFFF"/>
                <w:lang w:val="uk-UA"/>
              </w:rPr>
            </w:pPr>
          </w:p>
        </w:tc>
      </w:tr>
      <w:tr w:rsidR="00EC6E07" w:rsidRPr="00EC6E07" w14:paraId="47CEA945" w14:textId="77777777" w:rsidTr="009D092A">
        <w:tc>
          <w:tcPr>
            <w:tcW w:w="7371" w:type="dxa"/>
          </w:tcPr>
          <w:p w14:paraId="7DCCC4CA"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12. Адміністратор Державного реєстру:</w:t>
            </w:r>
          </w:p>
          <w:p w14:paraId="33A6649B" w14:textId="77777777" w:rsidR="006B5E38" w:rsidRPr="00EC6E07" w:rsidRDefault="006B5E38" w:rsidP="00EC6E07">
            <w:pPr>
              <w:ind w:firstLine="312"/>
              <w:contextualSpacing/>
              <w:jc w:val="both"/>
              <w:rPr>
                <w:rFonts w:cs="Times New Roman"/>
                <w:sz w:val="26"/>
                <w:szCs w:val="26"/>
                <w:lang w:val="uk-UA"/>
              </w:rPr>
            </w:pPr>
          </w:p>
          <w:p w14:paraId="116E6574"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здійснює заходи із створення, впровадження, ведення та адміністрування Державного реєстру;</w:t>
            </w:r>
          </w:p>
          <w:p w14:paraId="5336D022" w14:textId="77777777" w:rsidR="006B5E38" w:rsidRPr="00EC6E07" w:rsidRDefault="006B5E38" w:rsidP="00EC6E07">
            <w:pPr>
              <w:ind w:firstLine="312"/>
              <w:contextualSpacing/>
              <w:jc w:val="both"/>
              <w:rPr>
                <w:rFonts w:cs="Times New Roman"/>
                <w:sz w:val="26"/>
                <w:szCs w:val="26"/>
                <w:lang w:val="uk-UA"/>
              </w:rPr>
            </w:pPr>
          </w:p>
          <w:p w14:paraId="78DB7CA5"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здійснює технічні і технологічні заходи для забезпечення роботи Державного реєстру, забезпечення хостингу, обслуговування технічного комплексу Державного реєстру;</w:t>
            </w:r>
          </w:p>
          <w:p w14:paraId="1749AD0C" w14:textId="77777777" w:rsidR="006B5E38" w:rsidRPr="00EC6E07" w:rsidRDefault="006B5E38" w:rsidP="00EC6E07">
            <w:pPr>
              <w:ind w:firstLine="312"/>
              <w:contextualSpacing/>
              <w:jc w:val="both"/>
              <w:rPr>
                <w:rFonts w:cs="Times New Roman"/>
                <w:sz w:val="26"/>
                <w:szCs w:val="26"/>
                <w:lang w:val="uk-UA"/>
              </w:rPr>
            </w:pPr>
          </w:p>
          <w:p w14:paraId="00805671"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здійснює заходи із створення, модифікації, впровадження та супроводу програмного забезпечення Державного реєстру;</w:t>
            </w:r>
          </w:p>
          <w:p w14:paraId="3B6683FE" w14:textId="77777777" w:rsidR="00020BB5" w:rsidRPr="00EC6E07" w:rsidRDefault="00020BB5" w:rsidP="008A256E">
            <w:pPr>
              <w:contextualSpacing/>
              <w:jc w:val="both"/>
              <w:rPr>
                <w:rFonts w:cs="Times New Roman"/>
                <w:sz w:val="26"/>
                <w:szCs w:val="26"/>
                <w:lang w:val="uk-UA"/>
              </w:rPr>
            </w:pPr>
          </w:p>
          <w:p w14:paraId="290D0E66" w14:textId="620D82F9"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lastRenderedPageBreak/>
              <w:t>відповідає за збереження та захист Державного реєстру, відомостей (даних та інформації) в Державному реєстрі;</w:t>
            </w:r>
          </w:p>
          <w:p w14:paraId="74EE2CC1" w14:textId="77777777" w:rsidR="006B5E38" w:rsidRPr="00EC6E07" w:rsidRDefault="006B5E38" w:rsidP="00EC6E07">
            <w:pPr>
              <w:ind w:firstLine="312"/>
              <w:contextualSpacing/>
              <w:jc w:val="both"/>
              <w:rPr>
                <w:rFonts w:cs="Times New Roman"/>
                <w:sz w:val="26"/>
                <w:szCs w:val="26"/>
                <w:lang w:val="uk-UA"/>
              </w:rPr>
            </w:pPr>
          </w:p>
          <w:p w14:paraId="7037CFD0"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забезпечує технічну взаємодію з іншими реєстрами;</w:t>
            </w:r>
          </w:p>
          <w:p w14:paraId="282C4764" w14:textId="77777777" w:rsidR="006B5E38" w:rsidRPr="00EC6E07" w:rsidRDefault="006B5E38" w:rsidP="00EC6E07">
            <w:pPr>
              <w:ind w:firstLine="312"/>
              <w:contextualSpacing/>
              <w:jc w:val="both"/>
              <w:rPr>
                <w:rFonts w:cs="Times New Roman"/>
                <w:sz w:val="26"/>
                <w:szCs w:val="26"/>
                <w:lang w:val="uk-UA"/>
              </w:rPr>
            </w:pPr>
          </w:p>
          <w:p w14:paraId="45BB7F4D"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забезпечує здійснення технічних та технологічних заходів з надання, блокування та анулювання доступу до Державного реєстру;</w:t>
            </w:r>
          </w:p>
          <w:p w14:paraId="450F7AC0" w14:textId="77777777" w:rsidR="006B5E38" w:rsidRPr="00EC6E07" w:rsidRDefault="006B5E38" w:rsidP="00EC6E07">
            <w:pPr>
              <w:ind w:firstLine="312"/>
              <w:contextualSpacing/>
              <w:jc w:val="both"/>
              <w:rPr>
                <w:rFonts w:cs="Times New Roman"/>
                <w:sz w:val="26"/>
                <w:szCs w:val="26"/>
                <w:lang w:val="uk-UA"/>
              </w:rPr>
            </w:pPr>
          </w:p>
          <w:p w14:paraId="7DE4E00D"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організовує і проводить навчання щодо роботи з Державним реєстром;</w:t>
            </w:r>
          </w:p>
          <w:p w14:paraId="50745DCA" w14:textId="77777777" w:rsidR="006B5E38" w:rsidRPr="00EC6E07" w:rsidRDefault="006B5E38" w:rsidP="00EC6E07">
            <w:pPr>
              <w:ind w:firstLine="312"/>
              <w:contextualSpacing/>
              <w:jc w:val="both"/>
              <w:rPr>
                <w:rFonts w:cs="Times New Roman"/>
                <w:sz w:val="26"/>
                <w:szCs w:val="26"/>
                <w:lang w:val="uk-UA"/>
              </w:rPr>
            </w:pPr>
          </w:p>
          <w:p w14:paraId="1B3EED05" w14:textId="77777777" w:rsidR="006B5E38" w:rsidRPr="00EC6E07" w:rsidRDefault="006B5E38" w:rsidP="00EC6E07">
            <w:pPr>
              <w:ind w:firstLine="312"/>
              <w:contextualSpacing/>
              <w:jc w:val="both"/>
              <w:rPr>
                <w:rFonts w:cs="Times New Roman"/>
                <w:sz w:val="26"/>
                <w:szCs w:val="26"/>
                <w:lang w:val="uk-UA"/>
              </w:rPr>
            </w:pPr>
            <w:r w:rsidRPr="00EC6E07">
              <w:rPr>
                <w:rFonts w:cs="Times New Roman"/>
                <w:sz w:val="26"/>
                <w:szCs w:val="26"/>
                <w:lang w:val="uk-UA"/>
              </w:rPr>
              <w:t>проводить моніторинг роботи Державного реєстру.</w:t>
            </w:r>
          </w:p>
          <w:p w14:paraId="58179C1A" w14:textId="77777777" w:rsidR="006B5E38" w:rsidRPr="00EC6E07" w:rsidRDefault="006B5E38" w:rsidP="00EC6E07">
            <w:pPr>
              <w:ind w:firstLine="312"/>
              <w:contextualSpacing/>
              <w:jc w:val="both"/>
              <w:rPr>
                <w:rFonts w:cs="Times New Roman"/>
                <w:sz w:val="26"/>
                <w:szCs w:val="26"/>
                <w:lang w:val="uk-UA"/>
              </w:rPr>
            </w:pPr>
          </w:p>
          <w:p w14:paraId="1CCC6FA2" w14:textId="77777777" w:rsidR="006B5E38" w:rsidRPr="00EC6E07" w:rsidRDefault="006B5E38" w:rsidP="00EC6E07">
            <w:pPr>
              <w:ind w:firstLine="312"/>
              <w:contextualSpacing/>
              <w:jc w:val="both"/>
              <w:rPr>
                <w:rFonts w:cs="Times New Roman"/>
                <w:b/>
                <w:sz w:val="26"/>
                <w:szCs w:val="26"/>
                <w:lang w:val="uk-UA"/>
              </w:rPr>
            </w:pPr>
            <w:r w:rsidRPr="00EC6E07">
              <w:rPr>
                <w:rFonts w:cs="Times New Roman"/>
                <w:b/>
                <w:sz w:val="26"/>
                <w:szCs w:val="26"/>
                <w:lang w:val="uk-UA"/>
              </w:rPr>
              <w:t>Норма відсутня</w:t>
            </w:r>
          </w:p>
        </w:tc>
        <w:tc>
          <w:tcPr>
            <w:tcW w:w="7371" w:type="dxa"/>
          </w:tcPr>
          <w:p w14:paraId="69E359B0"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lastRenderedPageBreak/>
              <w:t>12. Адміністратор Державного реєстру:</w:t>
            </w:r>
          </w:p>
          <w:p w14:paraId="51F4ABD9" w14:textId="77777777" w:rsidR="006B5E38" w:rsidRPr="00EC6E07" w:rsidRDefault="006B5E38" w:rsidP="00EC6E07">
            <w:pPr>
              <w:ind w:firstLine="319"/>
              <w:contextualSpacing/>
              <w:jc w:val="both"/>
              <w:rPr>
                <w:rFonts w:cs="Times New Roman"/>
                <w:sz w:val="26"/>
                <w:szCs w:val="26"/>
                <w:lang w:val="uk-UA"/>
              </w:rPr>
            </w:pPr>
          </w:p>
          <w:p w14:paraId="327187CA"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t>здійснює заходи із створення, впровадження, ведення та адміністрування Державного реєстру;</w:t>
            </w:r>
          </w:p>
          <w:p w14:paraId="48730FB2" w14:textId="77777777" w:rsidR="006B5E38" w:rsidRPr="00EC6E07" w:rsidRDefault="006B5E38" w:rsidP="00EC6E07">
            <w:pPr>
              <w:ind w:firstLine="319"/>
              <w:contextualSpacing/>
              <w:jc w:val="both"/>
              <w:rPr>
                <w:rFonts w:cs="Times New Roman"/>
                <w:sz w:val="26"/>
                <w:szCs w:val="26"/>
                <w:lang w:val="uk-UA"/>
              </w:rPr>
            </w:pPr>
          </w:p>
          <w:p w14:paraId="012E0C2A"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t>здійснює технічні і технологічні заходи для забезпечення роботи Державного реєстру, забезпечення хостингу, обслуговування технічного комплексу Державного реєстру;</w:t>
            </w:r>
          </w:p>
          <w:p w14:paraId="5E955B55" w14:textId="77777777" w:rsidR="006B5E38" w:rsidRPr="00EC6E07" w:rsidRDefault="006B5E38" w:rsidP="00EC6E07">
            <w:pPr>
              <w:ind w:firstLine="319"/>
              <w:contextualSpacing/>
              <w:jc w:val="both"/>
              <w:rPr>
                <w:rFonts w:cs="Times New Roman"/>
                <w:sz w:val="26"/>
                <w:szCs w:val="26"/>
                <w:lang w:val="uk-UA"/>
              </w:rPr>
            </w:pPr>
          </w:p>
          <w:p w14:paraId="22DDAEF0" w14:textId="7684833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t>здійснює заходи із створення, модифікації, впровадження та супроводу програмного забезпечення Державного реєстру;</w:t>
            </w:r>
          </w:p>
          <w:p w14:paraId="2D8CF113" w14:textId="77777777" w:rsidR="006B5E38" w:rsidRPr="00EC6E07" w:rsidRDefault="006B5E38" w:rsidP="008A256E">
            <w:pPr>
              <w:contextualSpacing/>
              <w:jc w:val="both"/>
              <w:rPr>
                <w:rFonts w:cs="Times New Roman"/>
                <w:sz w:val="26"/>
                <w:szCs w:val="26"/>
                <w:lang w:val="uk-UA"/>
              </w:rPr>
            </w:pPr>
          </w:p>
          <w:p w14:paraId="13092F1C"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lastRenderedPageBreak/>
              <w:t>відповідає за збереження та захист Державного реєстру, відомостей (даних та інформації) в Державному реєстрі;</w:t>
            </w:r>
          </w:p>
          <w:p w14:paraId="62610A67" w14:textId="77777777" w:rsidR="006B5E38" w:rsidRPr="00EC6E07" w:rsidRDefault="006B5E38" w:rsidP="00EC6E07">
            <w:pPr>
              <w:ind w:firstLine="319"/>
              <w:contextualSpacing/>
              <w:jc w:val="both"/>
              <w:rPr>
                <w:rFonts w:cs="Times New Roman"/>
                <w:sz w:val="26"/>
                <w:szCs w:val="26"/>
                <w:lang w:val="uk-UA"/>
              </w:rPr>
            </w:pPr>
          </w:p>
          <w:p w14:paraId="3FD90B54"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t>забезпечує технічну взаємодію з іншими реєстрами;</w:t>
            </w:r>
          </w:p>
          <w:p w14:paraId="04945D4D" w14:textId="77777777" w:rsidR="006B5E38" w:rsidRPr="00EC6E07" w:rsidRDefault="006B5E38" w:rsidP="00EC6E07">
            <w:pPr>
              <w:ind w:firstLine="319"/>
              <w:contextualSpacing/>
              <w:jc w:val="both"/>
              <w:rPr>
                <w:rFonts w:cs="Times New Roman"/>
                <w:sz w:val="26"/>
                <w:szCs w:val="26"/>
                <w:lang w:val="uk-UA"/>
              </w:rPr>
            </w:pPr>
          </w:p>
          <w:p w14:paraId="4ACC06E6"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t>забезпечує здійснення технічних та технологічних заходів з надання, блокування та анулювання доступу до Державного реєстру;</w:t>
            </w:r>
          </w:p>
          <w:p w14:paraId="10317AAD" w14:textId="77777777" w:rsidR="006B5E38" w:rsidRPr="00EC6E07" w:rsidRDefault="006B5E38" w:rsidP="00EC6E07">
            <w:pPr>
              <w:ind w:firstLine="319"/>
              <w:contextualSpacing/>
              <w:jc w:val="both"/>
              <w:rPr>
                <w:rFonts w:cs="Times New Roman"/>
                <w:sz w:val="26"/>
                <w:szCs w:val="26"/>
                <w:lang w:val="uk-UA"/>
              </w:rPr>
            </w:pPr>
          </w:p>
          <w:p w14:paraId="553BFF83"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t>організовує і проводить навчання щодо роботи з Державним реєстром;</w:t>
            </w:r>
          </w:p>
          <w:p w14:paraId="79C6150F" w14:textId="77777777" w:rsidR="006B5E38" w:rsidRPr="00EC6E07" w:rsidRDefault="006B5E38" w:rsidP="00EC6E07">
            <w:pPr>
              <w:ind w:firstLine="319"/>
              <w:contextualSpacing/>
              <w:jc w:val="both"/>
              <w:rPr>
                <w:rFonts w:cs="Times New Roman"/>
                <w:sz w:val="26"/>
                <w:szCs w:val="26"/>
                <w:lang w:val="uk-UA"/>
              </w:rPr>
            </w:pPr>
          </w:p>
          <w:p w14:paraId="3F22E3CD" w14:textId="77777777" w:rsidR="006B5E38" w:rsidRPr="00EC6E07" w:rsidRDefault="006B5E38" w:rsidP="00EC6E07">
            <w:pPr>
              <w:ind w:firstLine="319"/>
              <w:contextualSpacing/>
              <w:jc w:val="both"/>
              <w:rPr>
                <w:rFonts w:cs="Times New Roman"/>
                <w:sz w:val="26"/>
                <w:szCs w:val="26"/>
                <w:lang w:val="uk-UA"/>
              </w:rPr>
            </w:pPr>
            <w:r w:rsidRPr="00EC6E07">
              <w:rPr>
                <w:rFonts w:cs="Times New Roman"/>
                <w:sz w:val="26"/>
                <w:szCs w:val="26"/>
                <w:lang w:val="uk-UA"/>
              </w:rPr>
              <w:t>проводить моніторинг роботи Державного реєстру;</w:t>
            </w:r>
          </w:p>
          <w:p w14:paraId="3889F2FC" w14:textId="77777777" w:rsidR="006B5E38" w:rsidRPr="00EC6E07" w:rsidRDefault="006B5E38" w:rsidP="00EC6E07">
            <w:pPr>
              <w:ind w:firstLine="319"/>
              <w:contextualSpacing/>
              <w:jc w:val="both"/>
              <w:rPr>
                <w:rFonts w:cs="Times New Roman"/>
                <w:sz w:val="26"/>
                <w:szCs w:val="26"/>
                <w:lang w:val="uk-UA"/>
              </w:rPr>
            </w:pPr>
          </w:p>
          <w:p w14:paraId="6C3BF287" w14:textId="4BBAAC9B" w:rsidR="006B5E38" w:rsidRDefault="006B5E38" w:rsidP="00EC6E07">
            <w:pPr>
              <w:ind w:firstLine="319"/>
              <w:contextualSpacing/>
              <w:jc w:val="both"/>
              <w:rPr>
                <w:rFonts w:cs="Times New Roman"/>
                <w:b/>
                <w:sz w:val="26"/>
                <w:szCs w:val="26"/>
                <w:shd w:val="clear" w:color="auto" w:fill="FFFFFF"/>
                <w:lang w:val="uk-UA"/>
              </w:rPr>
            </w:pPr>
            <w:r w:rsidRPr="00EC6E07">
              <w:rPr>
                <w:rFonts w:cs="Times New Roman"/>
                <w:b/>
                <w:sz w:val="26"/>
                <w:szCs w:val="26"/>
                <w:shd w:val="clear" w:color="auto" w:fill="FFFFFF"/>
                <w:lang w:val="uk-UA"/>
              </w:rPr>
              <w:t xml:space="preserve">здійснює первинне наповнення Державного реєстру на підставі інформації про артезіанські свердловини з баз даних держателя </w:t>
            </w:r>
            <w:r w:rsidR="00506A68">
              <w:rPr>
                <w:rFonts w:cs="Times New Roman"/>
                <w:b/>
                <w:sz w:val="26"/>
                <w:szCs w:val="26"/>
                <w:shd w:val="clear" w:color="auto" w:fill="FFFFFF"/>
                <w:lang w:val="uk-UA"/>
              </w:rPr>
              <w:t>Державного р</w:t>
            </w:r>
            <w:r w:rsidRPr="00EC6E07">
              <w:rPr>
                <w:rFonts w:cs="Times New Roman"/>
                <w:b/>
                <w:sz w:val="26"/>
                <w:szCs w:val="26"/>
                <w:shd w:val="clear" w:color="auto" w:fill="FFFFFF"/>
                <w:lang w:val="uk-UA"/>
              </w:rPr>
              <w:t>еєстру.</w:t>
            </w:r>
          </w:p>
          <w:p w14:paraId="1F3B7A47" w14:textId="51F2D756" w:rsidR="00EC6E07" w:rsidRPr="00EC6E07" w:rsidRDefault="00EC6E07" w:rsidP="00EC6E07">
            <w:pPr>
              <w:ind w:firstLine="319"/>
              <w:contextualSpacing/>
              <w:jc w:val="both"/>
              <w:rPr>
                <w:rFonts w:cs="Times New Roman"/>
                <w:b/>
                <w:sz w:val="26"/>
                <w:szCs w:val="26"/>
                <w:lang w:val="uk-UA"/>
              </w:rPr>
            </w:pPr>
          </w:p>
        </w:tc>
      </w:tr>
      <w:tr w:rsidR="00EC6E07" w:rsidRPr="00EC6E07" w14:paraId="0FDFCABD" w14:textId="77777777" w:rsidTr="009D092A">
        <w:tc>
          <w:tcPr>
            <w:tcW w:w="7371" w:type="dxa"/>
          </w:tcPr>
          <w:p w14:paraId="5E408DBD" w14:textId="77777777" w:rsidR="004870C3" w:rsidRPr="00EC6E07" w:rsidRDefault="004870C3" w:rsidP="00EC6E07">
            <w:pPr>
              <w:ind w:firstLine="312"/>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lastRenderedPageBreak/>
              <w:t>14. Публічний реєстратор Державного реєстру:</w:t>
            </w:r>
          </w:p>
          <w:p w14:paraId="6D8A650C" w14:textId="77777777" w:rsidR="004870C3" w:rsidRPr="00EC6E07" w:rsidRDefault="004870C3" w:rsidP="00EC6E07">
            <w:pPr>
              <w:ind w:firstLine="312"/>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w:t>
            </w:r>
          </w:p>
          <w:p w14:paraId="715371F2" w14:textId="77777777" w:rsidR="004870C3" w:rsidRPr="00EC6E07" w:rsidRDefault="004870C3" w:rsidP="00EC6E07">
            <w:pPr>
              <w:ind w:firstLine="312"/>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 xml:space="preserve">У разі виявлення </w:t>
            </w:r>
            <w:r w:rsidRPr="00EC6E07">
              <w:rPr>
                <w:rFonts w:cs="Times New Roman"/>
                <w:b/>
                <w:sz w:val="26"/>
                <w:szCs w:val="26"/>
                <w:shd w:val="clear" w:color="auto" w:fill="FFFFFF"/>
                <w:lang w:val="uk-UA"/>
              </w:rPr>
              <w:t>не</w:t>
            </w:r>
            <w:hyperlink r:id="rId4" w:anchor="w1_3" w:history="1">
              <w:r w:rsidRPr="00EC6E07">
                <w:rPr>
                  <w:rFonts w:cs="Times New Roman"/>
                  <w:b/>
                  <w:sz w:val="26"/>
                  <w:szCs w:val="26"/>
                  <w:shd w:val="clear" w:color="auto" w:fill="FFFFFF"/>
                  <w:lang w:val="uk-UA"/>
                </w:rPr>
                <w:t>достовір</w:t>
              </w:r>
            </w:hyperlink>
            <w:r w:rsidRPr="00EC6E07">
              <w:rPr>
                <w:rFonts w:cs="Times New Roman"/>
                <w:b/>
                <w:sz w:val="26"/>
                <w:szCs w:val="26"/>
                <w:shd w:val="clear" w:color="auto" w:fill="FFFFFF"/>
                <w:lang w:val="uk-UA"/>
              </w:rPr>
              <w:t>ної</w:t>
            </w:r>
            <w:r w:rsidRPr="00EC6E07">
              <w:rPr>
                <w:rFonts w:cs="Times New Roman"/>
                <w:sz w:val="26"/>
                <w:szCs w:val="26"/>
                <w:shd w:val="clear" w:color="auto" w:fill="FFFFFF"/>
                <w:lang w:val="uk-UA"/>
              </w:rPr>
              <w:t xml:space="preserve"> інформації у поданій заяві публічний реєстратор Державного реєстру повідомляє заявнику на адресу електронної пошти або в інший спосіб про підтвердження наявності відповідної помилки або повідомляє заявнику про внесення відомостей (даних та інформації) про артезіанську свердловину до Державного реєстру.</w:t>
            </w:r>
          </w:p>
          <w:p w14:paraId="25A47ADC" w14:textId="77777777" w:rsidR="004870C3" w:rsidRDefault="004870C3" w:rsidP="00EC6E07">
            <w:pPr>
              <w:ind w:firstLine="312"/>
              <w:contextualSpacing/>
              <w:jc w:val="both"/>
              <w:rPr>
                <w:rFonts w:cs="Times New Roman"/>
                <w:sz w:val="26"/>
                <w:szCs w:val="26"/>
                <w:lang w:val="uk-UA"/>
              </w:rPr>
            </w:pPr>
            <w:r w:rsidRPr="00EC6E07">
              <w:rPr>
                <w:rFonts w:cs="Times New Roman"/>
                <w:sz w:val="26"/>
                <w:szCs w:val="26"/>
                <w:lang w:val="uk-UA"/>
              </w:rPr>
              <w:t>…</w:t>
            </w:r>
          </w:p>
          <w:p w14:paraId="29474308" w14:textId="04ED7B6B" w:rsidR="00EC6E07" w:rsidRPr="00EC6E07" w:rsidRDefault="00EC6E07" w:rsidP="00EC6E07">
            <w:pPr>
              <w:ind w:firstLine="312"/>
              <w:contextualSpacing/>
              <w:jc w:val="both"/>
              <w:rPr>
                <w:rFonts w:cs="Times New Roman"/>
                <w:sz w:val="26"/>
                <w:szCs w:val="26"/>
                <w:lang w:val="uk-UA"/>
              </w:rPr>
            </w:pPr>
          </w:p>
        </w:tc>
        <w:tc>
          <w:tcPr>
            <w:tcW w:w="7371" w:type="dxa"/>
          </w:tcPr>
          <w:p w14:paraId="2DE355F6" w14:textId="77777777" w:rsidR="004870C3" w:rsidRPr="00EC6E07" w:rsidRDefault="004870C3" w:rsidP="00EC6E07">
            <w:pPr>
              <w:ind w:firstLine="319"/>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14. Публічний реєстратор Державного реєстру:</w:t>
            </w:r>
          </w:p>
          <w:p w14:paraId="05657FDC" w14:textId="77777777" w:rsidR="004870C3" w:rsidRPr="00EC6E07" w:rsidRDefault="004870C3" w:rsidP="00EC6E07">
            <w:pPr>
              <w:ind w:firstLine="319"/>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w:t>
            </w:r>
          </w:p>
          <w:p w14:paraId="21E6C4F5" w14:textId="77777777" w:rsidR="004870C3" w:rsidRPr="00EC6E07" w:rsidRDefault="004870C3" w:rsidP="00EC6E07">
            <w:pPr>
              <w:ind w:firstLine="319"/>
              <w:contextualSpacing/>
              <w:jc w:val="both"/>
              <w:rPr>
                <w:rFonts w:cs="Times New Roman"/>
                <w:sz w:val="26"/>
                <w:szCs w:val="26"/>
                <w:shd w:val="clear" w:color="auto" w:fill="FFFFFF"/>
                <w:lang w:val="uk-UA"/>
              </w:rPr>
            </w:pPr>
            <w:r w:rsidRPr="00EC6E07">
              <w:rPr>
                <w:rFonts w:cs="Times New Roman"/>
                <w:sz w:val="26"/>
                <w:szCs w:val="26"/>
                <w:shd w:val="clear" w:color="auto" w:fill="FFFFFF"/>
                <w:lang w:val="uk-UA"/>
              </w:rPr>
              <w:t xml:space="preserve">У разі виявлення </w:t>
            </w:r>
            <w:r w:rsidRPr="00EC6E07">
              <w:rPr>
                <w:rFonts w:cs="Times New Roman"/>
                <w:b/>
                <w:sz w:val="26"/>
                <w:szCs w:val="26"/>
                <w:shd w:val="clear" w:color="auto" w:fill="FFFFFF"/>
                <w:lang w:val="uk-UA"/>
              </w:rPr>
              <w:t>не</w:t>
            </w:r>
            <w:bookmarkStart w:id="1" w:name="w1_2"/>
            <w:r w:rsidRPr="00EC6E07">
              <w:rPr>
                <w:rFonts w:cs="Times New Roman"/>
                <w:b/>
                <w:sz w:val="26"/>
                <w:szCs w:val="26"/>
                <w:shd w:val="clear" w:color="auto" w:fill="FFFFFF"/>
                <w:lang w:val="uk-UA"/>
              </w:rPr>
              <w:t xml:space="preserve"> </w:t>
            </w:r>
            <w:bookmarkEnd w:id="1"/>
            <w:r w:rsidRPr="00EC6E07">
              <w:rPr>
                <w:rFonts w:cs="Times New Roman"/>
                <w:b/>
                <w:sz w:val="26"/>
                <w:szCs w:val="26"/>
                <w:lang w:val="uk-UA"/>
              </w:rPr>
              <w:t>коректної</w:t>
            </w:r>
            <w:r w:rsidRPr="00EC6E07">
              <w:rPr>
                <w:rFonts w:cs="Times New Roman"/>
                <w:sz w:val="26"/>
                <w:szCs w:val="26"/>
                <w:shd w:val="clear" w:color="auto" w:fill="FFFFFF"/>
                <w:lang w:val="uk-UA"/>
              </w:rPr>
              <w:t xml:space="preserve"> інформації у поданій заяві публічний реєстратор Державного реєстру повідомляє заявнику на адресу електронної пошти або в інший спосіб про підтвердження наявності відповідної помилки або повідомляє заявнику про внесення відомостей (даних та інформації) про артезіанську свердловину до Державного реєстру.</w:t>
            </w:r>
          </w:p>
          <w:p w14:paraId="2D1EC106" w14:textId="77777777" w:rsidR="004870C3" w:rsidRPr="00EC6E07" w:rsidRDefault="004870C3" w:rsidP="00EC6E07">
            <w:pPr>
              <w:ind w:firstLine="319"/>
              <w:contextualSpacing/>
              <w:jc w:val="both"/>
              <w:rPr>
                <w:rFonts w:cs="Times New Roman"/>
                <w:sz w:val="26"/>
                <w:szCs w:val="26"/>
                <w:lang w:val="uk-UA"/>
              </w:rPr>
            </w:pPr>
            <w:r w:rsidRPr="00EC6E07">
              <w:rPr>
                <w:rFonts w:cs="Times New Roman"/>
                <w:sz w:val="26"/>
                <w:szCs w:val="26"/>
                <w:lang w:val="uk-UA"/>
              </w:rPr>
              <w:t>…</w:t>
            </w:r>
          </w:p>
        </w:tc>
      </w:tr>
      <w:tr w:rsidR="00EC6E07" w:rsidRPr="00EC6E07" w14:paraId="00FF5E6B" w14:textId="77777777" w:rsidTr="009D092A">
        <w:tc>
          <w:tcPr>
            <w:tcW w:w="7371" w:type="dxa"/>
          </w:tcPr>
          <w:p w14:paraId="17717A0C" w14:textId="77777777" w:rsidR="006B5E38" w:rsidRPr="00EC6E07" w:rsidRDefault="006B5E38" w:rsidP="00EC6E07">
            <w:pPr>
              <w:ind w:firstLine="312"/>
              <w:contextualSpacing/>
              <w:jc w:val="both"/>
              <w:rPr>
                <w:rFonts w:cs="Times New Roman"/>
                <w:b/>
                <w:sz w:val="26"/>
                <w:szCs w:val="26"/>
                <w:lang w:val="uk-UA"/>
              </w:rPr>
            </w:pPr>
            <w:r w:rsidRPr="00EC6E07">
              <w:rPr>
                <w:rFonts w:cs="Times New Roman"/>
                <w:b/>
                <w:sz w:val="26"/>
                <w:szCs w:val="26"/>
                <w:lang w:val="uk-UA"/>
              </w:rPr>
              <w:t>19. Ведення Державного реєстру передбачає:</w:t>
            </w:r>
          </w:p>
          <w:p w14:paraId="7763D97A" w14:textId="77777777" w:rsidR="006B5E38" w:rsidRPr="00EC6E07" w:rsidRDefault="006B5E38" w:rsidP="00EC6E07">
            <w:pPr>
              <w:ind w:firstLine="312"/>
              <w:contextualSpacing/>
              <w:jc w:val="both"/>
              <w:rPr>
                <w:rFonts w:cs="Times New Roman"/>
                <w:b/>
                <w:sz w:val="26"/>
                <w:szCs w:val="26"/>
                <w:lang w:val="uk-UA"/>
              </w:rPr>
            </w:pPr>
          </w:p>
          <w:p w14:paraId="4C9B0339" w14:textId="77777777" w:rsidR="006B5E38" w:rsidRPr="00EC6E07" w:rsidRDefault="006B5E38" w:rsidP="00EC6E07">
            <w:pPr>
              <w:ind w:firstLine="312"/>
              <w:contextualSpacing/>
              <w:jc w:val="both"/>
              <w:rPr>
                <w:rFonts w:cs="Times New Roman"/>
                <w:b/>
                <w:sz w:val="26"/>
                <w:szCs w:val="26"/>
                <w:lang w:val="uk-UA"/>
              </w:rPr>
            </w:pPr>
            <w:r w:rsidRPr="00EC6E07">
              <w:rPr>
                <w:rFonts w:cs="Times New Roman"/>
                <w:b/>
                <w:sz w:val="26"/>
                <w:szCs w:val="26"/>
                <w:lang w:val="uk-UA"/>
              </w:rPr>
              <w:lastRenderedPageBreak/>
              <w:t xml:space="preserve">1) реєстрацію заявника в електронному кабінеті </w:t>
            </w:r>
            <w:proofErr w:type="spellStart"/>
            <w:r w:rsidRPr="00EC6E07">
              <w:rPr>
                <w:rFonts w:cs="Times New Roman"/>
                <w:b/>
                <w:sz w:val="26"/>
                <w:szCs w:val="26"/>
                <w:lang w:val="uk-UA"/>
              </w:rPr>
              <w:t>надрокористувача</w:t>
            </w:r>
            <w:proofErr w:type="spellEnd"/>
            <w:r w:rsidRPr="00EC6E07">
              <w:rPr>
                <w:rFonts w:cs="Times New Roman"/>
                <w:b/>
                <w:sz w:val="26"/>
                <w:szCs w:val="26"/>
                <w:lang w:val="uk-UA"/>
              </w:rPr>
              <w:t>;</w:t>
            </w:r>
          </w:p>
          <w:p w14:paraId="71D77CBE" w14:textId="77777777" w:rsidR="006B5E38" w:rsidRPr="00EC6E07" w:rsidRDefault="006B5E38" w:rsidP="00EC6E07">
            <w:pPr>
              <w:ind w:firstLine="312"/>
              <w:contextualSpacing/>
              <w:jc w:val="both"/>
              <w:rPr>
                <w:rFonts w:cs="Times New Roman"/>
                <w:b/>
                <w:sz w:val="26"/>
                <w:szCs w:val="26"/>
                <w:lang w:val="uk-UA"/>
              </w:rPr>
            </w:pPr>
          </w:p>
          <w:p w14:paraId="72D97976" w14:textId="77777777" w:rsidR="006B5E38" w:rsidRPr="00EC6E07" w:rsidRDefault="006B5E38" w:rsidP="00EC6E07">
            <w:pPr>
              <w:ind w:firstLine="312"/>
              <w:contextualSpacing/>
              <w:jc w:val="both"/>
              <w:rPr>
                <w:rFonts w:cs="Times New Roman"/>
                <w:b/>
                <w:sz w:val="26"/>
                <w:szCs w:val="26"/>
                <w:lang w:val="uk-UA"/>
              </w:rPr>
            </w:pPr>
            <w:r w:rsidRPr="00EC6E07">
              <w:rPr>
                <w:rFonts w:cs="Times New Roman"/>
                <w:b/>
                <w:sz w:val="26"/>
                <w:szCs w:val="26"/>
                <w:lang w:val="uk-UA"/>
              </w:rPr>
              <w:t xml:space="preserve">2) подання заявником відомостей (даних та інформації) щодо кожної артезіанської свердловини через електронний кабінет </w:t>
            </w:r>
            <w:proofErr w:type="spellStart"/>
            <w:r w:rsidRPr="00EC6E07">
              <w:rPr>
                <w:rFonts w:cs="Times New Roman"/>
                <w:b/>
                <w:sz w:val="26"/>
                <w:szCs w:val="26"/>
                <w:lang w:val="uk-UA"/>
              </w:rPr>
              <w:t>надрокористувача</w:t>
            </w:r>
            <w:proofErr w:type="spellEnd"/>
            <w:r w:rsidRPr="00EC6E07">
              <w:rPr>
                <w:rFonts w:cs="Times New Roman"/>
                <w:b/>
                <w:sz w:val="26"/>
                <w:szCs w:val="26"/>
                <w:lang w:val="uk-UA"/>
              </w:rPr>
              <w:t>;</w:t>
            </w:r>
          </w:p>
          <w:p w14:paraId="1C158833" w14:textId="77777777" w:rsidR="006B5E38" w:rsidRPr="00EC6E07" w:rsidRDefault="006B5E38" w:rsidP="00EC6E07">
            <w:pPr>
              <w:ind w:firstLine="312"/>
              <w:contextualSpacing/>
              <w:jc w:val="both"/>
              <w:rPr>
                <w:rFonts w:cs="Times New Roman"/>
                <w:b/>
                <w:sz w:val="26"/>
                <w:szCs w:val="26"/>
                <w:lang w:val="uk-UA"/>
              </w:rPr>
            </w:pPr>
          </w:p>
          <w:p w14:paraId="0116C866" w14:textId="77777777" w:rsidR="006B5E38" w:rsidRPr="00EC6E07" w:rsidRDefault="006B5E38" w:rsidP="00EC6E07">
            <w:pPr>
              <w:ind w:firstLine="312"/>
              <w:contextualSpacing/>
              <w:jc w:val="both"/>
              <w:rPr>
                <w:rFonts w:cs="Times New Roman"/>
                <w:b/>
                <w:sz w:val="26"/>
                <w:szCs w:val="26"/>
                <w:lang w:val="uk-UA"/>
              </w:rPr>
            </w:pPr>
            <w:r w:rsidRPr="00EC6E07">
              <w:rPr>
                <w:rFonts w:cs="Times New Roman"/>
                <w:b/>
                <w:sz w:val="26"/>
                <w:szCs w:val="26"/>
                <w:lang w:val="uk-UA"/>
              </w:rPr>
              <w:t>3) проведення перевірки, корегування та внесення поданих заявником відомостей (даних та інформації) щодо артезіанської свердловини публічним реєстратором до Державного реєстру.</w:t>
            </w:r>
          </w:p>
        </w:tc>
        <w:tc>
          <w:tcPr>
            <w:tcW w:w="7371" w:type="dxa"/>
          </w:tcPr>
          <w:p w14:paraId="6212A98D" w14:textId="6DA00406" w:rsidR="00E4572A" w:rsidRPr="00EC6E07" w:rsidRDefault="006B5E38" w:rsidP="0036731A">
            <w:pPr>
              <w:ind w:firstLine="319"/>
              <w:contextualSpacing/>
              <w:jc w:val="both"/>
              <w:rPr>
                <w:rFonts w:cs="Times New Roman"/>
                <w:b/>
                <w:sz w:val="26"/>
                <w:szCs w:val="26"/>
                <w:lang w:val="uk-UA"/>
              </w:rPr>
            </w:pPr>
            <w:r w:rsidRPr="00EC6E07">
              <w:rPr>
                <w:rFonts w:cs="Times New Roman"/>
                <w:b/>
                <w:sz w:val="26"/>
                <w:szCs w:val="26"/>
                <w:lang w:val="uk-UA"/>
              </w:rPr>
              <w:lastRenderedPageBreak/>
              <w:t xml:space="preserve">19. Ведення Державного реєстру передбачає </w:t>
            </w:r>
            <w:r w:rsidR="00E4572A" w:rsidRPr="00EC6E07">
              <w:rPr>
                <w:rFonts w:cs="Times New Roman"/>
                <w:b/>
                <w:bCs/>
                <w:sz w:val="26"/>
                <w:szCs w:val="26"/>
                <w:shd w:val="clear" w:color="auto" w:fill="FFFFFF"/>
                <w:lang w:val="uk-UA"/>
              </w:rPr>
              <w:t xml:space="preserve">подання заявником через електронний кабінет </w:t>
            </w:r>
            <w:proofErr w:type="spellStart"/>
            <w:r w:rsidR="00E4572A" w:rsidRPr="00EC6E07">
              <w:rPr>
                <w:rFonts w:cs="Times New Roman"/>
                <w:b/>
                <w:bCs/>
                <w:sz w:val="26"/>
                <w:szCs w:val="26"/>
                <w:shd w:val="clear" w:color="auto" w:fill="FFFFFF"/>
                <w:lang w:val="uk-UA"/>
              </w:rPr>
              <w:t>надрокористувача</w:t>
            </w:r>
            <w:proofErr w:type="spellEnd"/>
            <w:r w:rsidR="00E4572A" w:rsidRPr="00EC6E07">
              <w:rPr>
                <w:rFonts w:cs="Times New Roman"/>
                <w:b/>
                <w:bCs/>
                <w:sz w:val="26"/>
                <w:szCs w:val="26"/>
                <w:shd w:val="clear" w:color="auto" w:fill="FFFFFF"/>
                <w:lang w:val="uk-UA"/>
              </w:rPr>
              <w:t xml:space="preserve"> заяви та </w:t>
            </w:r>
            <w:r w:rsidR="00D95295" w:rsidRPr="00EC6E07">
              <w:rPr>
                <w:rFonts w:cs="Times New Roman"/>
                <w:b/>
                <w:bCs/>
                <w:sz w:val="26"/>
                <w:szCs w:val="26"/>
                <w:shd w:val="clear" w:color="auto" w:fill="FFFFFF"/>
                <w:lang w:val="uk-UA"/>
              </w:rPr>
              <w:t xml:space="preserve">відомостей </w:t>
            </w:r>
            <w:r w:rsidR="00D95295" w:rsidRPr="00EC6E07">
              <w:rPr>
                <w:rFonts w:cs="Times New Roman"/>
                <w:b/>
                <w:sz w:val="26"/>
                <w:szCs w:val="26"/>
                <w:lang w:val="uk-UA"/>
              </w:rPr>
              <w:t>(даних та інформації)</w:t>
            </w:r>
            <w:r w:rsidR="00D95295" w:rsidRPr="00EC6E07">
              <w:rPr>
                <w:rFonts w:cs="Times New Roman"/>
                <w:b/>
                <w:bCs/>
                <w:sz w:val="26"/>
                <w:szCs w:val="26"/>
                <w:shd w:val="clear" w:color="auto" w:fill="FFFFFF"/>
                <w:lang w:val="uk-UA"/>
              </w:rPr>
              <w:t xml:space="preserve">, </w:t>
            </w:r>
            <w:r w:rsidR="00E4572A" w:rsidRPr="00EC6E07">
              <w:rPr>
                <w:rFonts w:cs="Times New Roman"/>
                <w:b/>
                <w:bCs/>
                <w:sz w:val="26"/>
                <w:szCs w:val="26"/>
                <w:shd w:val="clear" w:color="auto" w:fill="FFFFFF"/>
                <w:lang w:val="uk-UA"/>
              </w:rPr>
              <w:t>зазначен</w:t>
            </w:r>
            <w:r w:rsidR="00D95295" w:rsidRPr="00EC6E07">
              <w:rPr>
                <w:rFonts w:cs="Times New Roman"/>
                <w:b/>
                <w:bCs/>
                <w:sz w:val="26"/>
                <w:szCs w:val="26"/>
                <w:shd w:val="clear" w:color="auto" w:fill="FFFFFF"/>
                <w:lang w:val="uk-UA"/>
              </w:rPr>
              <w:t>их</w:t>
            </w:r>
            <w:r w:rsidR="00E4572A" w:rsidRPr="00EC6E07">
              <w:rPr>
                <w:rFonts w:cs="Times New Roman"/>
                <w:b/>
                <w:bCs/>
                <w:sz w:val="26"/>
                <w:szCs w:val="26"/>
                <w:shd w:val="clear" w:color="auto" w:fill="FFFFFF"/>
                <w:lang w:val="uk-UA"/>
              </w:rPr>
              <w:t xml:space="preserve"> у </w:t>
            </w:r>
            <w:r w:rsidR="00E4572A" w:rsidRPr="00EC6E07">
              <w:rPr>
                <w:rFonts w:cs="Times New Roman"/>
                <w:b/>
                <w:bCs/>
                <w:sz w:val="26"/>
                <w:szCs w:val="26"/>
                <w:shd w:val="clear" w:color="auto" w:fill="FFFFFF"/>
                <w:lang w:val="uk-UA"/>
              </w:rPr>
              <w:lastRenderedPageBreak/>
              <w:t>пункт</w:t>
            </w:r>
            <w:r w:rsidR="00A01A48">
              <w:rPr>
                <w:rFonts w:cs="Times New Roman"/>
                <w:b/>
                <w:bCs/>
                <w:sz w:val="26"/>
                <w:szCs w:val="26"/>
                <w:shd w:val="clear" w:color="auto" w:fill="FFFFFF"/>
                <w:lang w:val="uk-UA"/>
              </w:rPr>
              <w:t xml:space="preserve">ах 23 та </w:t>
            </w:r>
            <w:r w:rsidR="00E4572A" w:rsidRPr="00EC6E07">
              <w:rPr>
                <w:rFonts w:cs="Times New Roman"/>
                <w:b/>
                <w:bCs/>
                <w:sz w:val="26"/>
                <w:szCs w:val="26"/>
                <w:shd w:val="clear" w:color="auto" w:fill="FFFFFF"/>
                <w:lang w:val="uk-UA"/>
              </w:rPr>
              <w:t>24 цього Порядку,</w:t>
            </w:r>
            <w:r w:rsidR="00D95295" w:rsidRPr="00EC6E07">
              <w:rPr>
                <w:rFonts w:cs="Times New Roman"/>
                <w:b/>
                <w:bCs/>
                <w:sz w:val="26"/>
                <w:szCs w:val="26"/>
                <w:shd w:val="clear" w:color="auto" w:fill="FFFFFF"/>
                <w:lang w:val="uk-UA"/>
              </w:rPr>
              <w:t xml:space="preserve"> їх перевірку, корегування та внесення </w:t>
            </w:r>
            <w:r w:rsidR="0036731A">
              <w:rPr>
                <w:rFonts w:cs="Times New Roman"/>
                <w:b/>
                <w:bCs/>
                <w:sz w:val="26"/>
                <w:szCs w:val="26"/>
                <w:shd w:val="clear" w:color="auto" w:fill="FFFFFF"/>
                <w:lang w:val="uk-UA"/>
              </w:rPr>
              <w:t>публічним</w:t>
            </w:r>
            <w:r w:rsidR="00D95295" w:rsidRPr="00EC6E07">
              <w:rPr>
                <w:rFonts w:cs="Times New Roman"/>
                <w:b/>
                <w:bCs/>
                <w:sz w:val="26"/>
                <w:szCs w:val="26"/>
                <w:shd w:val="clear" w:color="auto" w:fill="FFFFFF"/>
                <w:lang w:val="uk-UA"/>
              </w:rPr>
              <w:t xml:space="preserve"> реєстратором </w:t>
            </w:r>
            <w:r w:rsidR="00E4572A" w:rsidRPr="00EC6E07">
              <w:rPr>
                <w:rFonts w:cs="Times New Roman"/>
                <w:b/>
                <w:bCs/>
                <w:sz w:val="26"/>
                <w:szCs w:val="26"/>
                <w:lang w:val="uk-UA"/>
              </w:rPr>
              <w:t>до Державного реєстру.</w:t>
            </w:r>
          </w:p>
        </w:tc>
      </w:tr>
      <w:tr w:rsidR="00EC6E07" w:rsidRPr="00EC6E07" w14:paraId="2B890315" w14:textId="77777777" w:rsidTr="009D092A">
        <w:tc>
          <w:tcPr>
            <w:tcW w:w="7371" w:type="dxa"/>
          </w:tcPr>
          <w:p w14:paraId="7654173C" w14:textId="77777777" w:rsidR="00424ABF" w:rsidRPr="00EC6E07" w:rsidRDefault="00424ABF" w:rsidP="00EC6E07">
            <w:pPr>
              <w:ind w:firstLine="312"/>
              <w:contextualSpacing/>
              <w:jc w:val="both"/>
              <w:rPr>
                <w:rFonts w:cs="Times New Roman"/>
                <w:b/>
                <w:sz w:val="26"/>
                <w:szCs w:val="26"/>
                <w:lang w:val="uk-UA"/>
              </w:rPr>
            </w:pPr>
            <w:r w:rsidRPr="00EC6E07">
              <w:rPr>
                <w:rFonts w:cs="Times New Roman"/>
                <w:bCs/>
                <w:sz w:val="26"/>
                <w:szCs w:val="26"/>
                <w:lang w:val="uk-UA"/>
              </w:rPr>
              <w:lastRenderedPageBreak/>
              <w:t xml:space="preserve">24. У разі виникнення змін у процесі експлуатації артезіанської свердловини або зміни права власності чи користування на свердловину, або зміни права власності або користування на земельну ділянку </w:t>
            </w:r>
            <w:r w:rsidRPr="00EC6E07">
              <w:rPr>
                <w:rFonts w:cs="Times New Roman"/>
                <w:b/>
                <w:sz w:val="26"/>
                <w:szCs w:val="26"/>
                <w:lang w:val="uk-UA"/>
              </w:rPr>
              <w:t>заявник в електронному вигляді вносить відповідні зміни до Державного реєстру у розділ, де міститься інформація про паспорт та опис артезіанської свердловини.</w:t>
            </w:r>
          </w:p>
          <w:p w14:paraId="39262763" w14:textId="77777777" w:rsidR="00424ABF" w:rsidRPr="00EC6E07" w:rsidRDefault="00424ABF" w:rsidP="00EC6E07">
            <w:pPr>
              <w:ind w:firstLine="312"/>
              <w:contextualSpacing/>
              <w:jc w:val="both"/>
              <w:rPr>
                <w:rFonts w:cs="Times New Roman"/>
                <w:bCs/>
                <w:sz w:val="26"/>
                <w:szCs w:val="26"/>
                <w:lang w:val="uk-UA"/>
              </w:rPr>
            </w:pPr>
          </w:p>
          <w:p w14:paraId="6C002775" w14:textId="77777777" w:rsidR="00424ABF" w:rsidRDefault="00424ABF" w:rsidP="00EC6E07">
            <w:pPr>
              <w:ind w:firstLine="312"/>
              <w:contextualSpacing/>
              <w:jc w:val="both"/>
              <w:rPr>
                <w:rFonts w:cs="Times New Roman"/>
                <w:bCs/>
                <w:sz w:val="26"/>
                <w:szCs w:val="26"/>
                <w:lang w:val="uk-UA"/>
              </w:rPr>
            </w:pPr>
            <w:bookmarkStart w:id="2" w:name="n99"/>
            <w:bookmarkEnd w:id="2"/>
            <w:r w:rsidRPr="00A01A48">
              <w:rPr>
                <w:rFonts w:cs="Times New Roman"/>
                <w:b/>
                <w:bCs/>
                <w:sz w:val="26"/>
                <w:szCs w:val="26"/>
                <w:lang w:val="uk-UA"/>
              </w:rPr>
              <w:t>Подання</w:t>
            </w:r>
            <w:r w:rsidRPr="00EC6E07">
              <w:rPr>
                <w:rFonts w:cs="Times New Roman"/>
                <w:bCs/>
                <w:sz w:val="26"/>
                <w:szCs w:val="26"/>
                <w:lang w:val="uk-UA"/>
              </w:rPr>
              <w:t xml:space="preserve"> та зміна відомостей (даних та інформації) у Державному реєстрі, а також запити будь-яких осіб щодо інформації про заявника та об’єкти Державного реєстру підтверджуються шляхом надсилання автоматичного повідомлення заявнику на адресу його електронної пошти, зазначену в електронному кабінеті </w:t>
            </w:r>
            <w:proofErr w:type="spellStart"/>
            <w:r w:rsidRPr="00EC6E07">
              <w:rPr>
                <w:rFonts w:cs="Times New Roman"/>
                <w:bCs/>
                <w:sz w:val="26"/>
                <w:szCs w:val="26"/>
                <w:lang w:val="uk-UA"/>
              </w:rPr>
              <w:t>надрокористувача</w:t>
            </w:r>
            <w:proofErr w:type="spellEnd"/>
            <w:r w:rsidRPr="00EC6E07">
              <w:rPr>
                <w:rFonts w:cs="Times New Roman"/>
                <w:bCs/>
                <w:sz w:val="26"/>
                <w:szCs w:val="26"/>
                <w:lang w:val="uk-UA"/>
              </w:rPr>
              <w:t xml:space="preserve">, та до електронного кабінету </w:t>
            </w:r>
            <w:proofErr w:type="spellStart"/>
            <w:r w:rsidRPr="00EC6E07">
              <w:rPr>
                <w:rFonts w:cs="Times New Roman"/>
                <w:bCs/>
                <w:sz w:val="26"/>
                <w:szCs w:val="26"/>
                <w:lang w:val="uk-UA"/>
              </w:rPr>
              <w:t>надрокористувача</w:t>
            </w:r>
            <w:proofErr w:type="spellEnd"/>
            <w:r w:rsidRPr="00EC6E07">
              <w:rPr>
                <w:rFonts w:cs="Times New Roman"/>
                <w:bCs/>
                <w:sz w:val="26"/>
                <w:szCs w:val="26"/>
                <w:lang w:val="uk-UA"/>
              </w:rPr>
              <w:t xml:space="preserve"> на Державному геологічному веб-порталі.</w:t>
            </w:r>
          </w:p>
          <w:p w14:paraId="12A71ADC" w14:textId="45E48CF3" w:rsidR="00EC6E07" w:rsidRPr="00EC6E07" w:rsidRDefault="00EC6E07" w:rsidP="00EC6E07">
            <w:pPr>
              <w:ind w:firstLine="312"/>
              <w:contextualSpacing/>
              <w:jc w:val="both"/>
              <w:rPr>
                <w:rFonts w:cs="Times New Roman"/>
                <w:bCs/>
                <w:sz w:val="26"/>
                <w:szCs w:val="26"/>
                <w:lang w:val="uk-UA"/>
              </w:rPr>
            </w:pPr>
          </w:p>
        </w:tc>
        <w:tc>
          <w:tcPr>
            <w:tcW w:w="7371" w:type="dxa"/>
          </w:tcPr>
          <w:p w14:paraId="473B52FB" w14:textId="787ECC6D" w:rsidR="00424ABF" w:rsidRPr="00EC6E07" w:rsidRDefault="00424ABF" w:rsidP="00EC6E07">
            <w:pPr>
              <w:ind w:firstLine="319"/>
              <w:contextualSpacing/>
              <w:jc w:val="both"/>
              <w:rPr>
                <w:rFonts w:cs="Times New Roman"/>
                <w:b/>
                <w:sz w:val="26"/>
                <w:szCs w:val="26"/>
                <w:lang w:val="uk-UA"/>
              </w:rPr>
            </w:pPr>
            <w:r w:rsidRPr="00EC6E07">
              <w:rPr>
                <w:rFonts w:cs="Times New Roman"/>
                <w:bCs/>
                <w:sz w:val="26"/>
                <w:szCs w:val="26"/>
                <w:lang w:val="uk-UA"/>
              </w:rPr>
              <w:t>24.</w:t>
            </w:r>
            <w:r w:rsidRPr="001E4820">
              <w:rPr>
                <w:rFonts w:cs="Times New Roman"/>
                <w:sz w:val="26"/>
                <w:szCs w:val="26"/>
                <w:lang w:val="uk-UA"/>
              </w:rPr>
              <w:t xml:space="preserve"> </w:t>
            </w:r>
            <w:r w:rsidRPr="00EC6E07">
              <w:rPr>
                <w:rFonts w:cs="Times New Roman"/>
                <w:bCs/>
                <w:sz w:val="26"/>
                <w:szCs w:val="26"/>
                <w:lang w:val="uk-UA"/>
              </w:rPr>
              <w:t xml:space="preserve">У разі виникнення змін у процесі експлуатації артезіанської свердловини або зміни права власності чи користування на свердловину, або зміни права власності або користування на земельну ділянку </w:t>
            </w:r>
            <w:r w:rsidRPr="00EC6E07">
              <w:rPr>
                <w:rFonts w:cs="Times New Roman"/>
                <w:b/>
                <w:sz w:val="26"/>
                <w:szCs w:val="26"/>
                <w:lang w:val="uk-UA"/>
              </w:rPr>
              <w:t xml:space="preserve">заявник подає через електронний кабінет </w:t>
            </w:r>
            <w:proofErr w:type="spellStart"/>
            <w:r w:rsidRPr="00EC6E07">
              <w:rPr>
                <w:rFonts w:cs="Times New Roman"/>
                <w:b/>
                <w:sz w:val="26"/>
                <w:szCs w:val="26"/>
                <w:lang w:val="uk-UA"/>
              </w:rPr>
              <w:t>надрокористувача</w:t>
            </w:r>
            <w:proofErr w:type="spellEnd"/>
            <w:r w:rsidRPr="00EC6E07">
              <w:rPr>
                <w:rFonts w:cs="Times New Roman"/>
                <w:b/>
                <w:sz w:val="26"/>
                <w:szCs w:val="26"/>
                <w:lang w:val="uk-UA"/>
              </w:rPr>
              <w:t xml:space="preserve"> заяву та відомості для внесення змін до Дер</w:t>
            </w:r>
            <w:r w:rsidR="00A01A48">
              <w:rPr>
                <w:rFonts w:cs="Times New Roman"/>
                <w:b/>
                <w:sz w:val="26"/>
                <w:szCs w:val="26"/>
                <w:lang w:val="uk-UA"/>
              </w:rPr>
              <w:t>жавного реєстру відповідно до пункту</w:t>
            </w:r>
            <w:r w:rsidRPr="00EC6E07">
              <w:rPr>
                <w:rFonts w:cs="Times New Roman"/>
                <w:b/>
                <w:sz w:val="26"/>
                <w:szCs w:val="26"/>
                <w:lang w:val="uk-UA"/>
              </w:rPr>
              <w:t xml:space="preserve"> 14 цього Порядку.</w:t>
            </w:r>
          </w:p>
          <w:p w14:paraId="6135D455" w14:textId="77777777" w:rsidR="00424ABF" w:rsidRPr="00EC6E07" w:rsidRDefault="00424ABF" w:rsidP="00EC6E07">
            <w:pPr>
              <w:ind w:firstLine="319"/>
              <w:contextualSpacing/>
              <w:jc w:val="both"/>
              <w:rPr>
                <w:rFonts w:cs="Times New Roman"/>
                <w:b/>
                <w:sz w:val="26"/>
                <w:szCs w:val="26"/>
                <w:lang w:val="uk-UA"/>
              </w:rPr>
            </w:pPr>
          </w:p>
          <w:p w14:paraId="2FBE1DC6" w14:textId="5526F624" w:rsidR="00424ABF" w:rsidRPr="00EC6E07" w:rsidRDefault="00424ABF" w:rsidP="00EC6E07">
            <w:pPr>
              <w:ind w:firstLine="319"/>
              <w:contextualSpacing/>
              <w:jc w:val="both"/>
              <w:rPr>
                <w:rFonts w:cs="Times New Roman"/>
                <w:b/>
                <w:sz w:val="26"/>
                <w:szCs w:val="26"/>
                <w:lang w:val="uk-UA"/>
              </w:rPr>
            </w:pPr>
            <w:r w:rsidRPr="00EC6E07">
              <w:rPr>
                <w:rFonts w:cs="Times New Roman"/>
                <w:b/>
                <w:sz w:val="26"/>
                <w:szCs w:val="26"/>
                <w:lang w:val="uk-UA"/>
              </w:rPr>
              <w:t>Внесення</w:t>
            </w:r>
            <w:r w:rsidRPr="00EC6E07">
              <w:rPr>
                <w:rFonts w:cs="Times New Roman"/>
                <w:bCs/>
                <w:sz w:val="26"/>
                <w:szCs w:val="26"/>
                <w:lang w:val="uk-UA"/>
              </w:rPr>
              <w:t xml:space="preserve"> та зміна відомостей (даних та інформації) у Державному реєстрі, а також запити будь-яких осіб щодо інформації про заявника та об’єкти Державного реєстру підтверджуються шляхом надсилання автоматичного повідомлення заявнику на адресу </w:t>
            </w:r>
            <w:r w:rsidR="00A540F8" w:rsidRPr="00EC6E07">
              <w:rPr>
                <w:rFonts w:cs="Times New Roman"/>
                <w:bCs/>
                <w:sz w:val="26"/>
                <w:szCs w:val="26"/>
                <w:lang w:val="uk-UA"/>
              </w:rPr>
              <w:t xml:space="preserve">його </w:t>
            </w:r>
            <w:r w:rsidRPr="00EC6E07">
              <w:rPr>
                <w:rFonts w:cs="Times New Roman"/>
                <w:bCs/>
                <w:sz w:val="26"/>
                <w:szCs w:val="26"/>
                <w:lang w:val="uk-UA"/>
              </w:rPr>
              <w:t xml:space="preserve">електронної пошти, зазначену в електронному кабінеті </w:t>
            </w:r>
            <w:proofErr w:type="spellStart"/>
            <w:r w:rsidRPr="00EC6E07">
              <w:rPr>
                <w:rFonts w:cs="Times New Roman"/>
                <w:bCs/>
                <w:sz w:val="26"/>
                <w:szCs w:val="26"/>
                <w:lang w:val="uk-UA"/>
              </w:rPr>
              <w:t>надрокористувача</w:t>
            </w:r>
            <w:proofErr w:type="spellEnd"/>
            <w:r w:rsidRPr="00EC6E07">
              <w:rPr>
                <w:rFonts w:cs="Times New Roman"/>
                <w:bCs/>
                <w:sz w:val="26"/>
                <w:szCs w:val="26"/>
                <w:lang w:val="uk-UA"/>
              </w:rPr>
              <w:t xml:space="preserve">, та до електронного кабінету </w:t>
            </w:r>
            <w:proofErr w:type="spellStart"/>
            <w:r w:rsidRPr="00EC6E07">
              <w:rPr>
                <w:rFonts w:cs="Times New Roman"/>
                <w:bCs/>
                <w:sz w:val="26"/>
                <w:szCs w:val="26"/>
                <w:lang w:val="uk-UA"/>
              </w:rPr>
              <w:t>надрокористувача</w:t>
            </w:r>
            <w:proofErr w:type="spellEnd"/>
            <w:r w:rsidRPr="00EC6E07">
              <w:rPr>
                <w:rFonts w:cs="Times New Roman"/>
                <w:bCs/>
                <w:sz w:val="26"/>
                <w:szCs w:val="26"/>
                <w:lang w:val="uk-UA"/>
              </w:rPr>
              <w:t xml:space="preserve"> на Державному геологічному веб-порталі.</w:t>
            </w:r>
          </w:p>
        </w:tc>
      </w:tr>
      <w:tr w:rsidR="00EC6E07" w:rsidRPr="000D39C4" w14:paraId="16F96A09" w14:textId="77777777" w:rsidTr="009D092A">
        <w:tc>
          <w:tcPr>
            <w:tcW w:w="7371" w:type="dxa"/>
          </w:tcPr>
          <w:p w14:paraId="6AED0C2F" w14:textId="77777777" w:rsidR="00D4603D" w:rsidRPr="00EC6E07" w:rsidRDefault="00D4603D" w:rsidP="00EC6E07">
            <w:pPr>
              <w:ind w:firstLine="312"/>
              <w:contextualSpacing/>
              <w:rPr>
                <w:rFonts w:cs="Times New Roman"/>
                <w:b/>
                <w:sz w:val="26"/>
                <w:szCs w:val="26"/>
                <w:lang w:val="uk-UA"/>
              </w:rPr>
            </w:pPr>
            <w:r w:rsidRPr="00EC6E07">
              <w:rPr>
                <w:rFonts w:cs="Times New Roman"/>
                <w:b/>
                <w:sz w:val="26"/>
                <w:szCs w:val="26"/>
                <w:lang w:val="uk-UA"/>
              </w:rPr>
              <w:t>Норма відсутня</w:t>
            </w:r>
          </w:p>
          <w:p w14:paraId="22F964E2" w14:textId="77777777" w:rsidR="00D4603D" w:rsidRPr="00EC6E07" w:rsidRDefault="00D4603D" w:rsidP="00DB2E4F">
            <w:pPr>
              <w:contextualSpacing/>
              <w:rPr>
                <w:rFonts w:cs="Times New Roman"/>
                <w:b/>
                <w:sz w:val="26"/>
                <w:szCs w:val="26"/>
                <w:lang w:val="uk-UA"/>
              </w:rPr>
            </w:pPr>
          </w:p>
          <w:p w14:paraId="549FE4AD" w14:textId="77777777" w:rsidR="008219D7" w:rsidRPr="00EC6E07" w:rsidRDefault="008219D7" w:rsidP="00DB2E4F">
            <w:pPr>
              <w:contextualSpacing/>
              <w:rPr>
                <w:rFonts w:cs="Times New Roman"/>
                <w:b/>
                <w:sz w:val="26"/>
                <w:szCs w:val="26"/>
                <w:lang w:val="uk-UA"/>
              </w:rPr>
            </w:pPr>
          </w:p>
          <w:p w14:paraId="1514B1FE" w14:textId="77777777" w:rsidR="008219D7" w:rsidRPr="00EC6E07" w:rsidRDefault="008219D7" w:rsidP="00DB2E4F">
            <w:pPr>
              <w:contextualSpacing/>
              <w:rPr>
                <w:rFonts w:cs="Times New Roman"/>
                <w:b/>
                <w:sz w:val="26"/>
                <w:szCs w:val="26"/>
                <w:lang w:val="uk-UA"/>
              </w:rPr>
            </w:pPr>
          </w:p>
          <w:p w14:paraId="55FD1B63" w14:textId="77777777" w:rsidR="008219D7" w:rsidRPr="00EC6E07" w:rsidRDefault="008219D7" w:rsidP="00DB2E4F">
            <w:pPr>
              <w:contextualSpacing/>
              <w:rPr>
                <w:rFonts w:cs="Times New Roman"/>
                <w:b/>
                <w:sz w:val="26"/>
                <w:szCs w:val="26"/>
                <w:lang w:val="uk-UA"/>
              </w:rPr>
            </w:pPr>
          </w:p>
          <w:p w14:paraId="6A10950E" w14:textId="77777777" w:rsidR="008219D7" w:rsidRPr="00EC6E07" w:rsidRDefault="008219D7" w:rsidP="00DB2E4F">
            <w:pPr>
              <w:contextualSpacing/>
              <w:rPr>
                <w:rFonts w:cs="Times New Roman"/>
                <w:b/>
                <w:sz w:val="26"/>
                <w:szCs w:val="26"/>
                <w:lang w:val="uk-UA"/>
              </w:rPr>
            </w:pPr>
          </w:p>
          <w:p w14:paraId="1933301A" w14:textId="77777777" w:rsidR="008219D7" w:rsidRPr="00EC6E07" w:rsidRDefault="008219D7" w:rsidP="00DB2E4F">
            <w:pPr>
              <w:contextualSpacing/>
              <w:rPr>
                <w:rFonts w:cs="Times New Roman"/>
                <w:b/>
                <w:sz w:val="26"/>
                <w:szCs w:val="26"/>
                <w:lang w:val="uk-UA"/>
              </w:rPr>
            </w:pPr>
          </w:p>
          <w:p w14:paraId="5BC90C24" w14:textId="77777777" w:rsidR="008219D7" w:rsidRPr="00EC6E07" w:rsidRDefault="008219D7" w:rsidP="00DB2E4F">
            <w:pPr>
              <w:contextualSpacing/>
              <w:rPr>
                <w:rFonts w:cs="Times New Roman"/>
                <w:b/>
                <w:sz w:val="26"/>
                <w:szCs w:val="26"/>
                <w:lang w:val="uk-UA"/>
              </w:rPr>
            </w:pPr>
          </w:p>
          <w:p w14:paraId="4AE3B1D8" w14:textId="77777777" w:rsidR="008219D7" w:rsidRPr="00EC6E07" w:rsidRDefault="008219D7" w:rsidP="00DB2E4F">
            <w:pPr>
              <w:contextualSpacing/>
              <w:rPr>
                <w:rFonts w:cs="Times New Roman"/>
                <w:b/>
                <w:sz w:val="26"/>
                <w:szCs w:val="26"/>
                <w:lang w:val="uk-UA"/>
              </w:rPr>
            </w:pPr>
          </w:p>
          <w:p w14:paraId="1C2A9379" w14:textId="77777777" w:rsidR="008219D7" w:rsidRPr="00EC6E07" w:rsidRDefault="008219D7" w:rsidP="00DB2E4F">
            <w:pPr>
              <w:contextualSpacing/>
              <w:rPr>
                <w:rFonts w:cs="Times New Roman"/>
                <w:b/>
                <w:sz w:val="26"/>
                <w:szCs w:val="26"/>
                <w:lang w:val="uk-UA"/>
              </w:rPr>
            </w:pPr>
          </w:p>
          <w:p w14:paraId="286840EE" w14:textId="77777777" w:rsidR="008219D7" w:rsidRPr="00EC6E07" w:rsidRDefault="008219D7" w:rsidP="00DB2E4F">
            <w:pPr>
              <w:contextualSpacing/>
              <w:rPr>
                <w:rFonts w:cs="Times New Roman"/>
                <w:b/>
                <w:sz w:val="26"/>
                <w:szCs w:val="26"/>
                <w:lang w:val="uk-UA"/>
              </w:rPr>
            </w:pPr>
          </w:p>
          <w:p w14:paraId="428FB83D" w14:textId="77777777" w:rsidR="008219D7" w:rsidRPr="00EC6E07" w:rsidRDefault="008219D7" w:rsidP="00DB2E4F">
            <w:pPr>
              <w:contextualSpacing/>
              <w:rPr>
                <w:rFonts w:cs="Times New Roman"/>
                <w:b/>
                <w:sz w:val="26"/>
                <w:szCs w:val="26"/>
                <w:lang w:val="uk-UA"/>
              </w:rPr>
            </w:pPr>
          </w:p>
          <w:p w14:paraId="1E9BC478" w14:textId="77777777" w:rsidR="008219D7" w:rsidRPr="00EC6E07" w:rsidRDefault="008219D7" w:rsidP="00DB2E4F">
            <w:pPr>
              <w:contextualSpacing/>
              <w:rPr>
                <w:rFonts w:cs="Times New Roman"/>
                <w:b/>
                <w:sz w:val="26"/>
                <w:szCs w:val="26"/>
                <w:lang w:val="uk-UA"/>
              </w:rPr>
            </w:pPr>
          </w:p>
          <w:p w14:paraId="58CCEDEF" w14:textId="77777777" w:rsidR="008219D7" w:rsidRPr="00EC6E07" w:rsidRDefault="008219D7" w:rsidP="00DB2E4F">
            <w:pPr>
              <w:contextualSpacing/>
              <w:rPr>
                <w:rFonts w:cs="Times New Roman"/>
                <w:b/>
                <w:sz w:val="26"/>
                <w:szCs w:val="26"/>
                <w:lang w:val="uk-UA"/>
              </w:rPr>
            </w:pPr>
          </w:p>
          <w:p w14:paraId="48D0C875" w14:textId="77777777" w:rsidR="008219D7" w:rsidRPr="00EC6E07" w:rsidRDefault="008219D7" w:rsidP="00DB2E4F">
            <w:pPr>
              <w:contextualSpacing/>
              <w:rPr>
                <w:rFonts w:cs="Times New Roman"/>
                <w:b/>
                <w:sz w:val="26"/>
                <w:szCs w:val="26"/>
                <w:lang w:val="uk-UA"/>
              </w:rPr>
            </w:pPr>
          </w:p>
          <w:p w14:paraId="0CA71A28" w14:textId="77777777" w:rsidR="008219D7" w:rsidRPr="00EC6E07" w:rsidRDefault="008219D7" w:rsidP="00DB2E4F">
            <w:pPr>
              <w:contextualSpacing/>
              <w:rPr>
                <w:rFonts w:cs="Times New Roman"/>
                <w:b/>
                <w:sz w:val="26"/>
                <w:szCs w:val="26"/>
                <w:lang w:val="uk-UA"/>
              </w:rPr>
            </w:pPr>
          </w:p>
          <w:p w14:paraId="2B30961D" w14:textId="77777777" w:rsidR="008A256E" w:rsidRPr="00EC6E07" w:rsidRDefault="008A256E" w:rsidP="00DB2E4F">
            <w:pPr>
              <w:contextualSpacing/>
              <w:rPr>
                <w:rFonts w:cs="Times New Roman"/>
                <w:b/>
                <w:sz w:val="26"/>
                <w:szCs w:val="26"/>
                <w:lang w:val="uk-UA"/>
              </w:rPr>
            </w:pPr>
          </w:p>
          <w:p w14:paraId="35F38106" w14:textId="77777777" w:rsidR="00C32F12" w:rsidRPr="00EC6E07" w:rsidRDefault="00C32F12" w:rsidP="00DB2E4F">
            <w:pPr>
              <w:contextualSpacing/>
              <w:rPr>
                <w:rFonts w:cs="Times New Roman"/>
                <w:b/>
                <w:sz w:val="26"/>
                <w:szCs w:val="26"/>
                <w:lang w:val="uk-UA"/>
              </w:rPr>
            </w:pPr>
          </w:p>
          <w:p w14:paraId="47FA2696" w14:textId="77777777" w:rsidR="00C32F12" w:rsidRPr="00EC6E07" w:rsidRDefault="00C32F12" w:rsidP="00DB2E4F">
            <w:pPr>
              <w:contextualSpacing/>
              <w:rPr>
                <w:rFonts w:cs="Times New Roman"/>
                <w:b/>
                <w:sz w:val="26"/>
                <w:szCs w:val="26"/>
                <w:lang w:val="uk-UA"/>
              </w:rPr>
            </w:pPr>
          </w:p>
          <w:p w14:paraId="3F61799F" w14:textId="77777777" w:rsidR="00C32F12" w:rsidRPr="00EC6E07" w:rsidRDefault="00C32F12" w:rsidP="00DB2E4F">
            <w:pPr>
              <w:contextualSpacing/>
              <w:rPr>
                <w:rFonts w:cs="Times New Roman"/>
                <w:b/>
                <w:sz w:val="26"/>
                <w:szCs w:val="26"/>
                <w:lang w:val="uk-UA"/>
              </w:rPr>
            </w:pPr>
          </w:p>
          <w:p w14:paraId="4BE48671" w14:textId="77777777" w:rsidR="00BB4786" w:rsidRPr="00EC6E07" w:rsidRDefault="00BB4786" w:rsidP="00DB2E4F">
            <w:pPr>
              <w:contextualSpacing/>
              <w:rPr>
                <w:rFonts w:cs="Times New Roman"/>
                <w:b/>
                <w:sz w:val="26"/>
                <w:szCs w:val="26"/>
                <w:lang w:val="uk-UA"/>
              </w:rPr>
            </w:pPr>
          </w:p>
          <w:p w14:paraId="285F36C0" w14:textId="77777777" w:rsidR="00BB4786" w:rsidRPr="00EC6E07" w:rsidRDefault="00BB4786" w:rsidP="00DB2E4F">
            <w:pPr>
              <w:contextualSpacing/>
              <w:rPr>
                <w:rFonts w:cs="Times New Roman"/>
                <w:b/>
                <w:sz w:val="26"/>
                <w:szCs w:val="26"/>
                <w:lang w:val="uk-UA"/>
              </w:rPr>
            </w:pPr>
          </w:p>
          <w:p w14:paraId="4D6FD9C3" w14:textId="23B60534" w:rsidR="006B5E38" w:rsidRPr="00EC6E07" w:rsidRDefault="006B5E38" w:rsidP="00DB2E4F">
            <w:pPr>
              <w:contextualSpacing/>
              <w:rPr>
                <w:rFonts w:cs="Times New Roman"/>
                <w:b/>
                <w:sz w:val="26"/>
                <w:szCs w:val="26"/>
                <w:lang w:val="uk-UA"/>
              </w:rPr>
            </w:pPr>
          </w:p>
        </w:tc>
        <w:tc>
          <w:tcPr>
            <w:tcW w:w="7371" w:type="dxa"/>
          </w:tcPr>
          <w:p w14:paraId="5A668C76" w14:textId="16D55CF3" w:rsidR="00C32F12" w:rsidRPr="009D092A" w:rsidRDefault="00EC6E07" w:rsidP="00EC6E07">
            <w:pPr>
              <w:ind w:firstLine="319"/>
              <w:contextualSpacing/>
              <w:jc w:val="both"/>
              <w:rPr>
                <w:rFonts w:cs="Times New Roman"/>
                <w:b/>
                <w:sz w:val="26"/>
                <w:szCs w:val="26"/>
                <w:lang w:val="uk-UA"/>
              </w:rPr>
            </w:pPr>
            <w:r w:rsidRPr="009D092A">
              <w:rPr>
                <w:rFonts w:cs="Times New Roman"/>
                <w:b/>
                <w:sz w:val="26"/>
                <w:szCs w:val="26"/>
                <w:lang w:val="uk-UA"/>
              </w:rPr>
              <w:lastRenderedPageBreak/>
              <w:t>25</w:t>
            </w:r>
            <w:r w:rsidRPr="009D092A">
              <w:rPr>
                <w:rFonts w:cs="Times New Roman"/>
                <w:b/>
                <w:sz w:val="26"/>
                <w:szCs w:val="26"/>
                <w:vertAlign w:val="superscript"/>
                <w:lang w:val="uk-UA"/>
              </w:rPr>
              <w:t>1</w:t>
            </w:r>
            <w:r w:rsidR="008219D7" w:rsidRPr="009D092A">
              <w:rPr>
                <w:rFonts w:cs="Times New Roman"/>
                <w:b/>
                <w:sz w:val="26"/>
                <w:szCs w:val="26"/>
                <w:lang w:val="uk-UA"/>
              </w:rPr>
              <w:t>.</w:t>
            </w:r>
            <w:r w:rsidR="00D4603D" w:rsidRPr="009D092A">
              <w:rPr>
                <w:rFonts w:cs="Times New Roman"/>
                <w:b/>
                <w:sz w:val="26"/>
                <w:szCs w:val="26"/>
                <w:lang w:val="uk-UA"/>
              </w:rPr>
              <w:t xml:space="preserve"> У Державному реєстрі містяться відомості</w:t>
            </w:r>
            <w:r w:rsidR="00C32F12" w:rsidRPr="009D092A">
              <w:rPr>
                <w:rFonts w:cs="Times New Roman"/>
                <w:b/>
                <w:sz w:val="26"/>
                <w:szCs w:val="26"/>
                <w:lang w:val="uk-UA"/>
              </w:rPr>
              <w:t>:</w:t>
            </w:r>
          </w:p>
          <w:p w14:paraId="2FB9CC5D" w14:textId="77777777" w:rsidR="009D092A" w:rsidRPr="009D092A" w:rsidRDefault="009D092A" w:rsidP="009D092A">
            <w:pPr>
              <w:ind w:firstLine="567"/>
              <w:jc w:val="both"/>
              <w:rPr>
                <w:rFonts w:eastAsia="Times New Roman" w:cs="Times New Roman"/>
                <w:b/>
                <w:bCs/>
                <w:color w:val="000000" w:themeColor="text1"/>
                <w:sz w:val="26"/>
                <w:szCs w:val="26"/>
                <w:lang w:val="uk-UA" w:eastAsia="ru-RU"/>
              </w:rPr>
            </w:pPr>
            <w:r w:rsidRPr="009D092A">
              <w:rPr>
                <w:rFonts w:eastAsia="Times New Roman" w:cs="Times New Roman"/>
                <w:b/>
                <w:bCs/>
                <w:color w:val="000000" w:themeColor="text1"/>
                <w:sz w:val="26"/>
                <w:szCs w:val="26"/>
                <w:lang w:val="uk-UA" w:eastAsia="ru-RU"/>
              </w:rPr>
              <w:t xml:space="preserve">полів опису артезіанської свердловини, який є додатком паспорта артезіанської свердловини, форма якого </w:t>
            </w:r>
            <w:r w:rsidRPr="009D092A">
              <w:rPr>
                <w:rFonts w:eastAsia="Times New Roman" w:cs="Times New Roman"/>
                <w:b/>
                <w:bCs/>
                <w:color w:val="000000" w:themeColor="text1"/>
                <w:sz w:val="26"/>
                <w:szCs w:val="26"/>
                <w:lang w:val="uk-UA" w:eastAsia="ru-RU"/>
              </w:rPr>
              <w:lastRenderedPageBreak/>
              <w:t xml:space="preserve">затверджена спільним наказом Мінприроди та </w:t>
            </w:r>
            <w:proofErr w:type="spellStart"/>
            <w:r w:rsidRPr="009D092A">
              <w:rPr>
                <w:rFonts w:eastAsia="Times New Roman" w:cs="Times New Roman"/>
                <w:b/>
                <w:bCs/>
                <w:color w:val="000000" w:themeColor="text1"/>
                <w:sz w:val="26"/>
                <w:szCs w:val="26"/>
                <w:lang w:val="uk-UA" w:eastAsia="ru-RU"/>
              </w:rPr>
              <w:t>Мінрегіону</w:t>
            </w:r>
            <w:proofErr w:type="spellEnd"/>
            <w:r w:rsidRPr="009D092A">
              <w:rPr>
                <w:rFonts w:eastAsia="Times New Roman" w:cs="Times New Roman"/>
                <w:b/>
                <w:bCs/>
                <w:color w:val="000000" w:themeColor="text1"/>
                <w:sz w:val="26"/>
                <w:szCs w:val="26"/>
                <w:lang w:val="uk-UA" w:eastAsia="ru-RU"/>
              </w:rPr>
              <w:t xml:space="preserve"> від 06 квітня 2016 р. № 145/84, зареєстрована в Мін’юсті 27 квітня 2016 р. за № 642/28772;</w:t>
            </w:r>
          </w:p>
          <w:p w14:paraId="05E1CEB3" w14:textId="77777777" w:rsidR="009D092A" w:rsidRPr="009D092A" w:rsidRDefault="009D092A" w:rsidP="009D092A">
            <w:pPr>
              <w:ind w:firstLine="567"/>
              <w:jc w:val="both"/>
              <w:rPr>
                <w:rFonts w:eastAsia="Times New Roman" w:cs="Times New Roman"/>
                <w:b/>
                <w:bCs/>
                <w:color w:val="000000" w:themeColor="text1"/>
                <w:sz w:val="26"/>
                <w:szCs w:val="26"/>
                <w:lang w:val="uk-UA" w:eastAsia="ru-RU"/>
              </w:rPr>
            </w:pPr>
            <w:r w:rsidRPr="009D092A">
              <w:rPr>
                <w:rFonts w:eastAsia="Times New Roman" w:cs="Times New Roman"/>
                <w:b/>
                <w:bCs/>
                <w:color w:val="000000" w:themeColor="text1"/>
                <w:sz w:val="26"/>
                <w:szCs w:val="26"/>
                <w:lang w:val="uk-UA" w:eastAsia="ru-RU"/>
              </w:rPr>
              <w:t>полів спеціального дозволу на користування надрами (заповнюються автоматично): місцезнаходження (для юридичної особи)/місцезнаходження (адреса задекларованого/зареєстрованого місця проживання) фізичної особи – підприємця власника, дані про спеціальний дозвіл на користування надрами (виданий, зупинений, анульований), назва родовища/ділянки надр, вид корисної копалини, мета користування надрами (із зазначенням застосування корисних копалин), прив’язка на місцевості;</w:t>
            </w:r>
          </w:p>
          <w:p w14:paraId="42C3645F" w14:textId="77777777" w:rsidR="009D092A" w:rsidRPr="009D092A" w:rsidRDefault="009D092A" w:rsidP="009D092A">
            <w:pPr>
              <w:ind w:firstLine="567"/>
              <w:jc w:val="both"/>
              <w:rPr>
                <w:rFonts w:eastAsia="Times New Roman" w:cs="Times New Roman"/>
                <w:b/>
                <w:bCs/>
                <w:color w:val="000000" w:themeColor="text1"/>
                <w:sz w:val="26"/>
                <w:szCs w:val="26"/>
                <w:lang w:val="uk-UA" w:eastAsia="ru-RU"/>
              </w:rPr>
            </w:pPr>
            <w:r w:rsidRPr="009D092A">
              <w:rPr>
                <w:rFonts w:eastAsia="Times New Roman" w:cs="Times New Roman"/>
                <w:b/>
                <w:bCs/>
                <w:color w:val="000000" w:themeColor="text1"/>
                <w:sz w:val="26"/>
                <w:szCs w:val="26"/>
                <w:lang w:val="uk-UA" w:eastAsia="ru-RU"/>
              </w:rPr>
              <w:t xml:space="preserve">полів дозволу на спеціальне водокористування: найменування власника дозволу на спеціальне водокористування, річний ліміт видобутку. </w:t>
            </w:r>
          </w:p>
          <w:p w14:paraId="5CEE64F4" w14:textId="5CA310C2" w:rsidR="009D092A" w:rsidRPr="009D092A" w:rsidRDefault="009D092A" w:rsidP="009D092A">
            <w:pPr>
              <w:ind w:firstLine="567"/>
              <w:jc w:val="both"/>
              <w:rPr>
                <w:rFonts w:eastAsia="Times New Roman" w:cs="Times New Roman"/>
                <w:b/>
                <w:bCs/>
                <w:color w:val="000000" w:themeColor="text1"/>
                <w:sz w:val="26"/>
                <w:szCs w:val="26"/>
                <w:lang w:val="uk-UA" w:eastAsia="ru-RU"/>
              </w:rPr>
            </w:pPr>
            <w:r w:rsidRPr="009D092A">
              <w:rPr>
                <w:rFonts w:eastAsia="Times New Roman" w:cs="Times New Roman"/>
                <w:b/>
                <w:bCs/>
                <w:color w:val="000000" w:themeColor="text1"/>
                <w:sz w:val="26"/>
                <w:szCs w:val="26"/>
                <w:lang w:val="uk-UA" w:eastAsia="ru-RU"/>
              </w:rPr>
              <w:t>Також у Державному реєстрі міститься інформація щодо адреси електронної пошти користувача (власника) свердловини, загальної характеристики та форми зони санітарної охорони свердловини, геологічного індексу (віку) та потужності порід, дати встановлення насосу.</w:t>
            </w:r>
          </w:p>
          <w:p w14:paraId="404F83F9" w14:textId="21616058" w:rsidR="009069A5" w:rsidRPr="009D092A" w:rsidRDefault="009069A5" w:rsidP="00EC6E07">
            <w:pPr>
              <w:ind w:firstLine="319"/>
              <w:contextualSpacing/>
              <w:jc w:val="both"/>
              <w:rPr>
                <w:rFonts w:cs="Times New Roman"/>
                <w:b/>
                <w:bCs/>
                <w:sz w:val="26"/>
                <w:szCs w:val="26"/>
                <w:shd w:val="clear" w:color="auto" w:fill="FFFFFF"/>
                <w:lang w:val="uk-UA"/>
              </w:rPr>
            </w:pPr>
          </w:p>
          <w:p w14:paraId="5EAC6707" w14:textId="24936709" w:rsidR="006B5E38" w:rsidRPr="009D092A" w:rsidRDefault="006B5E38" w:rsidP="00EC6E07">
            <w:pPr>
              <w:contextualSpacing/>
              <w:jc w:val="both"/>
              <w:rPr>
                <w:rFonts w:cs="Times New Roman"/>
                <w:sz w:val="26"/>
                <w:szCs w:val="26"/>
                <w:lang w:val="uk-UA"/>
              </w:rPr>
            </w:pPr>
          </w:p>
        </w:tc>
      </w:tr>
      <w:tr w:rsidR="00EC6E07" w:rsidRPr="00EC6E07" w14:paraId="0B800CF3" w14:textId="77777777" w:rsidTr="009D092A">
        <w:trPr>
          <w:trHeight w:val="20"/>
        </w:trPr>
        <w:tc>
          <w:tcPr>
            <w:tcW w:w="14742" w:type="dxa"/>
            <w:gridSpan w:val="2"/>
          </w:tcPr>
          <w:p w14:paraId="1D990DD7" w14:textId="4DF1EA62" w:rsidR="00202013" w:rsidRPr="00EC6E07" w:rsidRDefault="00202013" w:rsidP="00202013">
            <w:pPr>
              <w:keepNext/>
              <w:jc w:val="center"/>
              <w:rPr>
                <w:rFonts w:cs="Times New Roman"/>
                <w:b/>
                <w:bCs/>
                <w:sz w:val="26"/>
                <w:szCs w:val="26"/>
                <w:lang w:val="uk-UA"/>
              </w:rPr>
            </w:pPr>
            <w:r w:rsidRPr="00EC6E07">
              <w:rPr>
                <w:rFonts w:cs="Times New Roman"/>
                <w:b/>
                <w:bCs/>
                <w:sz w:val="26"/>
                <w:szCs w:val="26"/>
                <w:lang w:val="uk-UA"/>
              </w:rPr>
              <w:lastRenderedPageBreak/>
              <w:t>Порядок ведення Державного реєстру нафтових та газових свердловин,</w:t>
            </w:r>
          </w:p>
          <w:p w14:paraId="2277EE38" w14:textId="77777777" w:rsidR="00202013" w:rsidRDefault="00202013" w:rsidP="00202013">
            <w:pPr>
              <w:keepNext/>
              <w:jc w:val="center"/>
              <w:rPr>
                <w:rFonts w:cs="Times New Roman"/>
                <w:b/>
                <w:bCs/>
                <w:sz w:val="26"/>
                <w:szCs w:val="26"/>
                <w:lang w:val="uk-UA"/>
              </w:rPr>
            </w:pPr>
            <w:r w:rsidRPr="00EC6E07">
              <w:rPr>
                <w:rFonts w:cs="Times New Roman"/>
                <w:b/>
                <w:bCs/>
                <w:sz w:val="26"/>
                <w:szCs w:val="26"/>
                <w:lang w:val="uk-UA"/>
              </w:rPr>
              <w:t>затверджений постановою Кабінету Міністрів України від 21 липня 2023 р. № 750</w:t>
            </w:r>
          </w:p>
          <w:p w14:paraId="684DCB60" w14:textId="5F74E4BC" w:rsidR="009E6402" w:rsidRPr="00EC6E07" w:rsidRDefault="009E6402" w:rsidP="00202013">
            <w:pPr>
              <w:keepNext/>
              <w:jc w:val="center"/>
              <w:rPr>
                <w:rFonts w:cs="Times New Roman"/>
                <w:sz w:val="26"/>
                <w:szCs w:val="26"/>
                <w:lang w:val="uk-UA"/>
              </w:rPr>
            </w:pPr>
          </w:p>
        </w:tc>
      </w:tr>
      <w:tr w:rsidR="00EC6E07" w:rsidRPr="00EC6E07" w14:paraId="59AD5A1E" w14:textId="77777777" w:rsidTr="009D092A">
        <w:trPr>
          <w:trHeight w:val="20"/>
        </w:trPr>
        <w:tc>
          <w:tcPr>
            <w:tcW w:w="7371" w:type="dxa"/>
          </w:tcPr>
          <w:p w14:paraId="4A7D8F68" w14:textId="77777777" w:rsidR="00202013" w:rsidRPr="00EC6E07" w:rsidRDefault="00202013" w:rsidP="009E6402">
            <w:pPr>
              <w:ind w:firstLine="312"/>
              <w:jc w:val="both"/>
              <w:rPr>
                <w:rFonts w:cs="Times New Roman"/>
                <w:sz w:val="26"/>
                <w:szCs w:val="26"/>
                <w:shd w:val="clear" w:color="auto" w:fill="FFFFFF"/>
                <w:lang w:val="uk-UA"/>
              </w:rPr>
            </w:pPr>
            <w:r w:rsidRPr="00EC6E07">
              <w:rPr>
                <w:rFonts w:cs="Times New Roman"/>
                <w:sz w:val="26"/>
                <w:szCs w:val="26"/>
                <w:shd w:val="clear" w:color="auto" w:fill="FFFFFF"/>
                <w:lang w:val="uk-UA"/>
              </w:rPr>
              <w:t>6. Основними завданнями функціонування Державного реєстру є:</w:t>
            </w:r>
          </w:p>
          <w:p w14:paraId="4DF36D69" w14:textId="529C02F4" w:rsidR="00202013" w:rsidRDefault="009E6402" w:rsidP="009E6402">
            <w:pPr>
              <w:ind w:firstLine="312"/>
              <w:jc w:val="both"/>
              <w:rPr>
                <w:rFonts w:cs="Times New Roman"/>
                <w:sz w:val="26"/>
                <w:szCs w:val="26"/>
                <w:shd w:val="clear" w:color="auto" w:fill="FFFFFF"/>
                <w:lang w:val="uk-UA"/>
              </w:rPr>
            </w:pPr>
            <w:r>
              <w:rPr>
                <w:rFonts w:cs="Times New Roman"/>
                <w:sz w:val="26"/>
                <w:szCs w:val="26"/>
                <w:shd w:val="clear" w:color="auto" w:fill="FFFFFF"/>
                <w:lang w:val="uk-UA"/>
              </w:rPr>
              <w:t>…</w:t>
            </w:r>
          </w:p>
          <w:p w14:paraId="462A3CD5" w14:textId="77777777" w:rsidR="009E6402" w:rsidRPr="00EC6E07" w:rsidRDefault="009E6402" w:rsidP="009E6402">
            <w:pPr>
              <w:ind w:firstLine="312"/>
              <w:jc w:val="both"/>
              <w:rPr>
                <w:rFonts w:cs="Times New Roman"/>
                <w:sz w:val="26"/>
                <w:szCs w:val="26"/>
                <w:shd w:val="clear" w:color="auto" w:fill="FFFFFF"/>
                <w:lang w:val="uk-UA"/>
              </w:rPr>
            </w:pPr>
          </w:p>
          <w:p w14:paraId="4CF1A31D" w14:textId="3F035C43" w:rsidR="00202013" w:rsidRPr="009B12D9" w:rsidRDefault="009B12D9" w:rsidP="009E6402">
            <w:pPr>
              <w:ind w:firstLine="312"/>
              <w:jc w:val="both"/>
              <w:rPr>
                <w:rFonts w:cs="Times New Roman"/>
                <w:b/>
                <w:sz w:val="26"/>
                <w:szCs w:val="26"/>
                <w:shd w:val="clear" w:color="auto" w:fill="FFFFFF"/>
                <w:lang w:val="uk-UA"/>
              </w:rPr>
            </w:pPr>
            <w:r w:rsidRPr="009B12D9">
              <w:rPr>
                <w:rFonts w:cs="Times New Roman"/>
                <w:b/>
                <w:sz w:val="26"/>
                <w:szCs w:val="26"/>
                <w:shd w:val="clear" w:color="auto" w:fill="FFFFFF"/>
                <w:lang w:val="uk-UA"/>
              </w:rPr>
              <w:t>норма відсутня</w:t>
            </w:r>
          </w:p>
          <w:p w14:paraId="70F8EEF7" w14:textId="01BDE90B" w:rsidR="009E6402" w:rsidRPr="00EC6E07" w:rsidRDefault="009E6402" w:rsidP="009B12D9">
            <w:pPr>
              <w:ind w:firstLine="312"/>
              <w:jc w:val="both"/>
              <w:rPr>
                <w:rFonts w:cs="Times New Roman"/>
                <w:sz w:val="26"/>
                <w:szCs w:val="26"/>
                <w:shd w:val="clear" w:color="auto" w:fill="FFFFFF"/>
                <w:lang w:val="uk-UA"/>
              </w:rPr>
            </w:pPr>
          </w:p>
        </w:tc>
        <w:tc>
          <w:tcPr>
            <w:tcW w:w="7371" w:type="dxa"/>
          </w:tcPr>
          <w:p w14:paraId="18F47DE8" w14:textId="77777777" w:rsidR="00202013" w:rsidRPr="00EC6E07" w:rsidRDefault="00202013" w:rsidP="009E6402">
            <w:pPr>
              <w:ind w:firstLine="178"/>
              <w:jc w:val="both"/>
              <w:rPr>
                <w:rFonts w:cs="Times New Roman"/>
                <w:sz w:val="26"/>
                <w:szCs w:val="26"/>
                <w:shd w:val="clear" w:color="auto" w:fill="FFFFFF"/>
                <w:lang w:val="uk-UA"/>
              </w:rPr>
            </w:pPr>
            <w:r w:rsidRPr="00EC6E07">
              <w:rPr>
                <w:rFonts w:cs="Times New Roman"/>
                <w:sz w:val="26"/>
                <w:szCs w:val="26"/>
                <w:shd w:val="clear" w:color="auto" w:fill="FFFFFF"/>
                <w:lang w:val="uk-UA"/>
              </w:rPr>
              <w:t>6. Основними завданнями функціонування Державного реєстру є:</w:t>
            </w:r>
          </w:p>
          <w:p w14:paraId="768EF0A4" w14:textId="7CD37A74" w:rsidR="00202013" w:rsidRDefault="009E6402" w:rsidP="009E6402">
            <w:pPr>
              <w:ind w:firstLine="178"/>
              <w:jc w:val="both"/>
              <w:rPr>
                <w:rFonts w:cs="Times New Roman"/>
                <w:sz w:val="26"/>
                <w:szCs w:val="26"/>
                <w:shd w:val="clear" w:color="auto" w:fill="FFFFFF"/>
                <w:lang w:val="uk-UA"/>
              </w:rPr>
            </w:pPr>
            <w:r>
              <w:rPr>
                <w:rFonts w:cs="Times New Roman"/>
                <w:sz w:val="26"/>
                <w:szCs w:val="26"/>
                <w:shd w:val="clear" w:color="auto" w:fill="FFFFFF"/>
                <w:lang w:val="uk-UA"/>
              </w:rPr>
              <w:t>…</w:t>
            </w:r>
          </w:p>
          <w:p w14:paraId="580DA881" w14:textId="77777777" w:rsidR="009E6402" w:rsidRPr="00EC6E07" w:rsidRDefault="009E6402" w:rsidP="009E6402">
            <w:pPr>
              <w:ind w:firstLine="178"/>
              <w:jc w:val="both"/>
              <w:rPr>
                <w:rFonts w:cs="Times New Roman"/>
                <w:sz w:val="26"/>
                <w:szCs w:val="26"/>
                <w:shd w:val="clear" w:color="auto" w:fill="FFFFFF"/>
                <w:lang w:val="uk-UA"/>
              </w:rPr>
            </w:pPr>
          </w:p>
          <w:p w14:paraId="34FFF02A" w14:textId="226D8304" w:rsidR="009E6402" w:rsidRPr="00EC6E07" w:rsidRDefault="00202013" w:rsidP="009B12D9">
            <w:pPr>
              <w:ind w:firstLine="178"/>
              <w:jc w:val="both"/>
              <w:rPr>
                <w:rFonts w:cs="Times New Roman"/>
                <w:sz w:val="26"/>
                <w:szCs w:val="26"/>
                <w:shd w:val="clear" w:color="auto" w:fill="FFFFFF"/>
                <w:lang w:val="uk-UA"/>
              </w:rPr>
            </w:pPr>
            <w:r w:rsidRPr="009B12D9">
              <w:rPr>
                <w:rFonts w:cs="Times New Roman"/>
                <w:b/>
                <w:sz w:val="26"/>
                <w:szCs w:val="26"/>
                <w:shd w:val="clear" w:color="auto" w:fill="FFFFFF"/>
                <w:lang w:val="uk-UA"/>
              </w:rPr>
              <w:lastRenderedPageBreak/>
              <w:t>проведення перевірки</w:t>
            </w:r>
            <w:r w:rsidR="0082342A" w:rsidRPr="009B12D9">
              <w:rPr>
                <w:rFonts w:cs="Times New Roman"/>
                <w:b/>
                <w:sz w:val="26"/>
                <w:szCs w:val="26"/>
                <w:shd w:val="clear" w:color="auto" w:fill="FFFFFF"/>
                <w:lang w:val="uk-UA"/>
              </w:rPr>
              <w:t xml:space="preserve"> </w:t>
            </w:r>
            <w:r w:rsidRPr="009B12D9">
              <w:rPr>
                <w:rFonts w:cs="Times New Roman"/>
                <w:b/>
                <w:sz w:val="26"/>
                <w:szCs w:val="26"/>
                <w:lang w:val="uk-UA"/>
              </w:rPr>
              <w:t>правильності</w:t>
            </w:r>
            <w:r w:rsidR="0082342A" w:rsidRPr="009B12D9">
              <w:rPr>
                <w:rFonts w:cs="Times New Roman"/>
                <w:b/>
                <w:sz w:val="26"/>
                <w:szCs w:val="26"/>
                <w:lang w:val="uk-UA"/>
              </w:rPr>
              <w:t xml:space="preserve"> </w:t>
            </w:r>
            <w:r w:rsidRPr="009B12D9">
              <w:rPr>
                <w:rFonts w:cs="Times New Roman"/>
                <w:b/>
                <w:sz w:val="26"/>
                <w:szCs w:val="26"/>
                <w:lang w:val="uk-UA"/>
              </w:rPr>
              <w:t>заповнення полів</w:t>
            </w:r>
            <w:r w:rsidRPr="009B12D9">
              <w:rPr>
                <w:rFonts w:cs="Times New Roman"/>
                <w:b/>
                <w:sz w:val="26"/>
                <w:szCs w:val="26"/>
                <w:shd w:val="clear" w:color="auto" w:fill="FFFFFF"/>
                <w:lang w:val="uk-UA"/>
              </w:rPr>
              <w:t xml:space="preserve">, повноти та обробки інформації, яка подається </w:t>
            </w:r>
            <w:r w:rsidRPr="009B12D9">
              <w:rPr>
                <w:rFonts w:cs="Times New Roman"/>
                <w:b/>
                <w:bCs/>
                <w:sz w:val="26"/>
                <w:szCs w:val="26"/>
                <w:shd w:val="clear" w:color="auto" w:fill="FFFFFF"/>
                <w:lang w:val="uk-UA"/>
              </w:rPr>
              <w:t>заявниками через електронний</w:t>
            </w:r>
            <w:r w:rsidRPr="009B12D9">
              <w:rPr>
                <w:rFonts w:cs="Times New Roman"/>
                <w:b/>
                <w:sz w:val="26"/>
                <w:szCs w:val="26"/>
                <w:shd w:val="clear" w:color="auto" w:fill="FFFFFF"/>
                <w:lang w:val="uk-UA"/>
              </w:rPr>
              <w:t xml:space="preserve"> кабінет </w:t>
            </w:r>
            <w:proofErr w:type="spellStart"/>
            <w:r w:rsidRPr="009B12D9">
              <w:rPr>
                <w:rFonts w:cs="Times New Roman"/>
                <w:b/>
                <w:sz w:val="26"/>
                <w:szCs w:val="26"/>
                <w:shd w:val="clear" w:color="auto" w:fill="FFFFFF"/>
                <w:lang w:val="uk-UA"/>
              </w:rPr>
              <w:t>надрокористувача</w:t>
            </w:r>
            <w:proofErr w:type="spellEnd"/>
            <w:r w:rsidR="009B12D9">
              <w:rPr>
                <w:rFonts w:cs="Times New Roman"/>
                <w:sz w:val="26"/>
                <w:szCs w:val="26"/>
                <w:shd w:val="clear" w:color="auto" w:fill="FFFFFF"/>
                <w:lang w:val="uk-UA"/>
              </w:rPr>
              <w:t>.</w:t>
            </w:r>
          </w:p>
        </w:tc>
      </w:tr>
      <w:tr w:rsidR="00EC6E07" w:rsidRPr="00EC6E07" w14:paraId="7E2F57D2" w14:textId="77777777" w:rsidTr="009D092A">
        <w:trPr>
          <w:trHeight w:val="20"/>
        </w:trPr>
        <w:tc>
          <w:tcPr>
            <w:tcW w:w="7371" w:type="dxa"/>
          </w:tcPr>
          <w:p w14:paraId="6A670916"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lastRenderedPageBreak/>
              <w:t>12. Адміністратор Державного реєстру:</w:t>
            </w:r>
          </w:p>
          <w:p w14:paraId="0DD4892E" w14:textId="77777777" w:rsidR="00202013" w:rsidRPr="00EC6E07" w:rsidRDefault="00202013" w:rsidP="009E6402">
            <w:pPr>
              <w:ind w:firstLine="312"/>
              <w:jc w:val="both"/>
              <w:rPr>
                <w:rFonts w:cs="Times New Roman"/>
                <w:sz w:val="26"/>
                <w:szCs w:val="26"/>
                <w:lang w:val="uk-UA"/>
              </w:rPr>
            </w:pPr>
          </w:p>
          <w:p w14:paraId="2D9F6AAD"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здійснює заходи із створення, впровадження, ведення та адміністрування Державного реєстру;</w:t>
            </w:r>
          </w:p>
          <w:p w14:paraId="57CC34D4" w14:textId="77777777" w:rsidR="00202013" w:rsidRPr="00EC6E07" w:rsidRDefault="00202013" w:rsidP="009E6402">
            <w:pPr>
              <w:ind w:firstLine="312"/>
              <w:jc w:val="both"/>
              <w:rPr>
                <w:rFonts w:cs="Times New Roman"/>
                <w:sz w:val="26"/>
                <w:szCs w:val="26"/>
                <w:lang w:val="uk-UA"/>
              </w:rPr>
            </w:pPr>
          </w:p>
          <w:p w14:paraId="50139BE1"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здійснює технічні і технологічні заходи для забезпечення роботи Державного реєстру, забезпечення хостингу;</w:t>
            </w:r>
          </w:p>
          <w:p w14:paraId="1B4FF20A" w14:textId="77777777" w:rsidR="00202013" w:rsidRPr="00EC6E07" w:rsidRDefault="00202013" w:rsidP="009E6402">
            <w:pPr>
              <w:ind w:firstLine="312"/>
              <w:jc w:val="both"/>
              <w:rPr>
                <w:rFonts w:cs="Times New Roman"/>
                <w:sz w:val="26"/>
                <w:szCs w:val="26"/>
                <w:lang w:val="uk-UA"/>
              </w:rPr>
            </w:pPr>
          </w:p>
          <w:p w14:paraId="6505214D"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здійснює заходи із створення, модифікації, впровадження та супроводження програмного забезпечення Державного реєстру;</w:t>
            </w:r>
          </w:p>
          <w:p w14:paraId="10DB859B" w14:textId="77777777" w:rsidR="00202013" w:rsidRPr="00EC6E07" w:rsidRDefault="00202013" w:rsidP="009E6402">
            <w:pPr>
              <w:ind w:firstLine="312"/>
              <w:jc w:val="both"/>
              <w:rPr>
                <w:rFonts w:cs="Times New Roman"/>
                <w:sz w:val="26"/>
                <w:szCs w:val="26"/>
                <w:lang w:val="uk-UA"/>
              </w:rPr>
            </w:pPr>
          </w:p>
          <w:p w14:paraId="50A13DBC"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відповідає за збереження та захист Державного реєстру, реєстрових даних та інформації;</w:t>
            </w:r>
          </w:p>
          <w:p w14:paraId="54CA3880" w14:textId="77777777" w:rsidR="00202013" w:rsidRPr="00EC6E07" w:rsidRDefault="00202013" w:rsidP="009E6402">
            <w:pPr>
              <w:ind w:firstLine="312"/>
              <w:jc w:val="both"/>
              <w:rPr>
                <w:rFonts w:cs="Times New Roman"/>
                <w:sz w:val="26"/>
                <w:szCs w:val="26"/>
                <w:lang w:val="uk-UA"/>
              </w:rPr>
            </w:pPr>
          </w:p>
          <w:p w14:paraId="6CE67338"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забезпечує технічну взаємодію з іншими реєстрами;</w:t>
            </w:r>
          </w:p>
          <w:p w14:paraId="5FDF1AB0" w14:textId="77777777" w:rsidR="00202013" w:rsidRPr="00EC6E07" w:rsidRDefault="00202013" w:rsidP="009E6402">
            <w:pPr>
              <w:ind w:firstLine="312"/>
              <w:jc w:val="both"/>
              <w:rPr>
                <w:rFonts w:cs="Times New Roman"/>
                <w:sz w:val="26"/>
                <w:szCs w:val="26"/>
                <w:lang w:val="uk-UA"/>
              </w:rPr>
            </w:pPr>
          </w:p>
          <w:p w14:paraId="0D0FA8C8"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забезпечує здійснення технічних та технологічних заходів з надання, блокування та анулювання доступу до Державного реєстру;</w:t>
            </w:r>
          </w:p>
          <w:p w14:paraId="2CCAC824" w14:textId="77777777" w:rsidR="00202013" w:rsidRPr="00EC6E07" w:rsidRDefault="00202013" w:rsidP="009E6402">
            <w:pPr>
              <w:ind w:firstLine="312"/>
              <w:jc w:val="both"/>
              <w:rPr>
                <w:rFonts w:cs="Times New Roman"/>
                <w:sz w:val="26"/>
                <w:szCs w:val="26"/>
                <w:lang w:val="uk-UA"/>
              </w:rPr>
            </w:pPr>
          </w:p>
          <w:p w14:paraId="7A6CCB7D"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організовує і проводить навчання щодо роботи з Державним реєстром;</w:t>
            </w:r>
          </w:p>
          <w:p w14:paraId="3AC78660" w14:textId="77777777" w:rsidR="00202013" w:rsidRPr="00EC6E07" w:rsidRDefault="00202013" w:rsidP="009E6402">
            <w:pPr>
              <w:ind w:firstLine="312"/>
              <w:jc w:val="both"/>
              <w:rPr>
                <w:rFonts w:cs="Times New Roman"/>
                <w:sz w:val="26"/>
                <w:szCs w:val="26"/>
                <w:lang w:val="uk-UA"/>
              </w:rPr>
            </w:pPr>
          </w:p>
          <w:p w14:paraId="137AF668" w14:textId="77777777" w:rsidR="00202013" w:rsidRPr="00EC6E07" w:rsidRDefault="00202013" w:rsidP="009E6402">
            <w:pPr>
              <w:ind w:firstLine="312"/>
              <w:jc w:val="both"/>
              <w:rPr>
                <w:rFonts w:cs="Times New Roman"/>
                <w:sz w:val="26"/>
                <w:szCs w:val="26"/>
                <w:lang w:val="uk-UA"/>
              </w:rPr>
            </w:pPr>
            <w:r w:rsidRPr="00EC6E07">
              <w:rPr>
                <w:rFonts w:cs="Times New Roman"/>
                <w:sz w:val="26"/>
                <w:szCs w:val="26"/>
                <w:lang w:val="uk-UA"/>
              </w:rPr>
              <w:t>проводить моніторинг стану функціонування Державного реєстру.</w:t>
            </w:r>
          </w:p>
          <w:p w14:paraId="6F4BABFA" w14:textId="77777777" w:rsidR="00202013" w:rsidRPr="00EC6E07" w:rsidRDefault="00202013" w:rsidP="009E6402">
            <w:pPr>
              <w:ind w:firstLine="312"/>
              <w:jc w:val="both"/>
              <w:rPr>
                <w:rFonts w:cs="Times New Roman"/>
                <w:b/>
                <w:sz w:val="26"/>
                <w:szCs w:val="26"/>
                <w:lang w:val="uk-UA"/>
              </w:rPr>
            </w:pPr>
          </w:p>
          <w:p w14:paraId="45117880" w14:textId="43265600" w:rsidR="00202013" w:rsidRPr="00EC6E07" w:rsidRDefault="009B12D9" w:rsidP="009E6402">
            <w:pPr>
              <w:ind w:firstLine="312"/>
              <w:jc w:val="both"/>
              <w:rPr>
                <w:rFonts w:cs="Times New Roman"/>
                <w:b/>
                <w:sz w:val="26"/>
                <w:szCs w:val="26"/>
                <w:lang w:val="uk-UA"/>
              </w:rPr>
            </w:pPr>
            <w:r>
              <w:rPr>
                <w:rFonts w:cs="Times New Roman"/>
                <w:b/>
                <w:sz w:val="26"/>
                <w:szCs w:val="26"/>
                <w:lang w:val="uk-UA"/>
              </w:rPr>
              <w:t>Норма від</w:t>
            </w:r>
            <w:r w:rsidR="00202013" w:rsidRPr="00EC6E07">
              <w:rPr>
                <w:rFonts w:cs="Times New Roman"/>
                <w:b/>
                <w:sz w:val="26"/>
                <w:szCs w:val="26"/>
                <w:lang w:val="uk-UA"/>
              </w:rPr>
              <w:t>с</w:t>
            </w:r>
            <w:r>
              <w:rPr>
                <w:rFonts w:cs="Times New Roman"/>
                <w:b/>
                <w:sz w:val="26"/>
                <w:szCs w:val="26"/>
                <w:lang w:val="uk-UA"/>
              </w:rPr>
              <w:t>у</w:t>
            </w:r>
            <w:r w:rsidR="00202013" w:rsidRPr="00EC6E07">
              <w:rPr>
                <w:rFonts w:cs="Times New Roman"/>
                <w:b/>
                <w:sz w:val="26"/>
                <w:szCs w:val="26"/>
                <w:lang w:val="uk-UA"/>
              </w:rPr>
              <w:t>тня</w:t>
            </w:r>
          </w:p>
        </w:tc>
        <w:tc>
          <w:tcPr>
            <w:tcW w:w="7371" w:type="dxa"/>
          </w:tcPr>
          <w:p w14:paraId="4A48A8E1"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12. Адміністратор Державного реєстру:</w:t>
            </w:r>
          </w:p>
          <w:p w14:paraId="6083AC88" w14:textId="77777777" w:rsidR="00202013" w:rsidRPr="00EC6E07" w:rsidRDefault="00202013" w:rsidP="009E6402">
            <w:pPr>
              <w:ind w:firstLine="319"/>
              <w:jc w:val="both"/>
              <w:rPr>
                <w:rFonts w:cs="Times New Roman"/>
                <w:sz w:val="26"/>
                <w:szCs w:val="26"/>
                <w:lang w:val="uk-UA"/>
              </w:rPr>
            </w:pPr>
          </w:p>
          <w:p w14:paraId="367ED3B8"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здійснює заходи із створення, впровадження, ведення та адміністрування Державного реєстру;</w:t>
            </w:r>
          </w:p>
          <w:p w14:paraId="3A8D0C6A" w14:textId="77777777" w:rsidR="00202013" w:rsidRPr="00EC6E07" w:rsidRDefault="00202013" w:rsidP="009E6402">
            <w:pPr>
              <w:ind w:firstLine="319"/>
              <w:jc w:val="both"/>
              <w:rPr>
                <w:rFonts w:cs="Times New Roman"/>
                <w:sz w:val="26"/>
                <w:szCs w:val="26"/>
                <w:lang w:val="uk-UA"/>
              </w:rPr>
            </w:pPr>
          </w:p>
          <w:p w14:paraId="50221ECA"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здійснює технічні і технологічні заходи для забезпечення роботи Державного реєстру, забезпечення хостингу;</w:t>
            </w:r>
          </w:p>
          <w:p w14:paraId="480414E2" w14:textId="77777777" w:rsidR="00202013" w:rsidRPr="00EC6E07" w:rsidRDefault="00202013" w:rsidP="009E6402">
            <w:pPr>
              <w:ind w:firstLine="319"/>
              <w:jc w:val="both"/>
              <w:rPr>
                <w:rFonts w:cs="Times New Roman"/>
                <w:sz w:val="26"/>
                <w:szCs w:val="26"/>
                <w:lang w:val="uk-UA"/>
              </w:rPr>
            </w:pPr>
          </w:p>
          <w:p w14:paraId="5FA1F259"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здійснює заходи із створення, модифікації, впровадження та супроводження програмного забезпечення Державного реєстру;</w:t>
            </w:r>
          </w:p>
          <w:p w14:paraId="62DB2EC6" w14:textId="77777777" w:rsidR="00202013" w:rsidRPr="00EC6E07" w:rsidRDefault="00202013" w:rsidP="009E6402">
            <w:pPr>
              <w:ind w:firstLine="319"/>
              <w:jc w:val="both"/>
              <w:rPr>
                <w:rFonts w:cs="Times New Roman"/>
                <w:sz w:val="26"/>
                <w:szCs w:val="26"/>
                <w:lang w:val="uk-UA"/>
              </w:rPr>
            </w:pPr>
          </w:p>
          <w:p w14:paraId="0D9E5818"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відповідає за збереження та захист Державного реєстру, реєстрових даних та інформації;</w:t>
            </w:r>
          </w:p>
          <w:p w14:paraId="0EA6555B" w14:textId="77777777" w:rsidR="00202013" w:rsidRPr="00EC6E07" w:rsidRDefault="00202013" w:rsidP="009E6402">
            <w:pPr>
              <w:ind w:firstLine="319"/>
              <w:jc w:val="both"/>
              <w:rPr>
                <w:rFonts w:cs="Times New Roman"/>
                <w:sz w:val="26"/>
                <w:szCs w:val="26"/>
                <w:lang w:val="uk-UA"/>
              </w:rPr>
            </w:pPr>
          </w:p>
          <w:p w14:paraId="1E254639"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забезпечує технічну взаємодію з іншими реєстрами;</w:t>
            </w:r>
          </w:p>
          <w:p w14:paraId="1703BB19" w14:textId="77777777" w:rsidR="00202013" w:rsidRPr="00EC6E07" w:rsidRDefault="00202013" w:rsidP="009E6402">
            <w:pPr>
              <w:ind w:firstLine="319"/>
              <w:jc w:val="both"/>
              <w:rPr>
                <w:rFonts w:cs="Times New Roman"/>
                <w:sz w:val="26"/>
                <w:szCs w:val="26"/>
                <w:lang w:val="uk-UA"/>
              </w:rPr>
            </w:pPr>
          </w:p>
          <w:p w14:paraId="052D5F04"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забезпечує здійснення технічних та технологічних заходів з надання, блокування та анулювання доступу до Державного реєстру;</w:t>
            </w:r>
          </w:p>
          <w:p w14:paraId="38A2C105" w14:textId="77777777" w:rsidR="00202013" w:rsidRPr="00EC6E07" w:rsidRDefault="00202013" w:rsidP="009E6402">
            <w:pPr>
              <w:ind w:firstLine="319"/>
              <w:jc w:val="both"/>
              <w:rPr>
                <w:rFonts w:cs="Times New Roman"/>
                <w:sz w:val="26"/>
                <w:szCs w:val="26"/>
                <w:lang w:val="uk-UA"/>
              </w:rPr>
            </w:pPr>
          </w:p>
          <w:p w14:paraId="56D3A8DE"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організовує і проводить навчання щодо роботи з Державним реєстром;</w:t>
            </w:r>
          </w:p>
          <w:p w14:paraId="11023481" w14:textId="77777777" w:rsidR="00202013" w:rsidRPr="00EC6E07" w:rsidRDefault="00202013" w:rsidP="009E6402">
            <w:pPr>
              <w:ind w:firstLine="319"/>
              <w:jc w:val="both"/>
              <w:rPr>
                <w:rFonts w:cs="Times New Roman"/>
                <w:sz w:val="26"/>
                <w:szCs w:val="26"/>
                <w:lang w:val="uk-UA"/>
              </w:rPr>
            </w:pPr>
          </w:p>
          <w:p w14:paraId="1CA4E2E7" w14:textId="77777777" w:rsidR="00202013" w:rsidRPr="00EC6E07" w:rsidRDefault="00202013" w:rsidP="009E6402">
            <w:pPr>
              <w:ind w:firstLine="319"/>
              <w:jc w:val="both"/>
              <w:rPr>
                <w:rFonts w:cs="Times New Roman"/>
                <w:sz w:val="26"/>
                <w:szCs w:val="26"/>
                <w:lang w:val="uk-UA"/>
              </w:rPr>
            </w:pPr>
            <w:r w:rsidRPr="00EC6E07">
              <w:rPr>
                <w:rFonts w:cs="Times New Roman"/>
                <w:sz w:val="26"/>
                <w:szCs w:val="26"/>
                <w:lang w:val="uk-UA"/>
              </w:rPr>
              <w:t>проводить моніторинг стану функціонування Державного реєстру.</w:t>
            </w:r>
          </w:p>
          <w:p w14:paraId="7CA16792" w14:textId="77777777" w:rsidR="00202013" w:rsidRPr="00EC6E07" w:rsidRDefault="00202013" w:rsidP="009E6402">
            <w:pPr>
              <w:ind w:firstLine="319"/>
              <w:jc w:val="both"/>
              <w:rPr>
                <w:rFonts w:cs="Times New Roman"/>
                <w:sz w:val="26"/>
                <w:szCs w:val="26"/>
                <w:lang w:val="uk-UA"/>
              </w:rPr>
            </w:pPr>
          </w:p>
          <w:p w14:paraId="682FDB63" w14:textId="14DB5A99" w:rsidR="00202013" w:rsidRDefault="00202013" w:rsidP="009E6402">
            <w:pPr>
              <w:ind w:firstLine="319"/>
              <w:jc w:val="both"/>
              <w:rPr>
                <w:rFonts w:cs="Times New Roman"/>
                <w:b/>
                <w:sz w:val="26"/>
                <w:szCs w:val="26"/>
                <w:shd w:val="clear" w:color="auto" w:fill="FFFFFF"/>
                <w:lang w:val="uk-UA"/>
              </w:rPr>
            </w:pPr>
            <w:r w:rsidRPr="00EC6E07">
              <w:rPr>
                <w:rFonts w:cs="Times New Roman"/>
                <w:b/>
                <w:sz w:val="26"/>
                <w:szCs w:val="26"/>
                <w:shd w:val="clear" w:color="auto" w:fill="FFFFFF"/>
                <w:lang w:val="uk-UA"/>
              </w:rPr>
              <w:lastRenderedPageBreak/>
              <w:t xml:space="preserve">здійснює первинне наповнення Державного реєстру на підставі інформації про нафтогазові свердловини з баз даних держателя </w:t>
            </w:r>
            <w:r w:rsidR="00AD66EC">
              <w:rPr>
                <w:rFonts w:cs="Times New Roman"/>
                <w:b/>
                <w:sz w:val="26"/>
                <w:szCs w:val="26"/>
                <w:shd w:val="clear" w:color="auto" w:fill="FFFFFF"/>
                <w:lang w:val="uk-UA"/>
              </w:rPr>
              <w:t>Державного р</w:t>
            </w:r>
            <w:r w:rsidRPr="00EC6E07">
              <w:rPr>
                <w:rFonts w:cs="Times New Roman"/>
                <w:b/>
                <w:sz w:val="26"/>
                <w:szCs w:val="26"/>
                <w:shd w:val="clear" w:color="auto" w:fill="FFFFFF"/>
                <w:lang w:val="uk-UA"/>
              </w:rPr>
              <w:t>еєстру.</w:t>
            </w:r>
          </w:p>
          <w:p w14:paraId="08E79226" w14:textId="77777777" w:rsidR="009E6402" w:rsidRDefault="009E6402" w:rsidP="009E6402">
            <w:pPr>
              <w:ind w:firstLine="319"/>
              <w:jc w:val="both"/>
              <w:rPr>
                <w:rFonts w:cs="Times New Roman"/>
                <w:b/>
                <w:sz w:val="26"/>
                <w:szCs w:val="26"/>
                <w:lang w:val="uk-UA"/>
              </w:rPr>
            </w:pPr>
          </w:p>
          <w:p w14:paraId="570F39F5" w14:textId="1DB020D0" w:rsidR="00DF4221" w:rsidRPr="00EC6E07" w:rsidRDefault="00DF4221" w:rsidP="009E6402">
            <w:pPr>
              <w:ind w:firstLine="319"/>
              <w:jc w:val="both"/>
              <w:rPr>
                <w:rFonts w:cs="Times New Roman"/>
                <w:b/>
                <w:sz w:val="26"/>
                <w:szCs w:val="26"/>
                <w:lang w:val="uk-UA"/>
              </w:rPr>
            </w:pPr>
          </w:p>
        </w:tc>
      </w:tr>
      <w:tr w:rsidR="00EC6E07" w:rsidRPr="00EC6E07" w14:paraId="2AC1E281" w14:textId="77777777" w:rsidTr="009D092A">
        <w:trPr>
          <w:trHeight w:val="20"/>
        </w:trPr>
        <w:tc>
          <w:tcPr>
            <w:tcW w:w="7371" w:type="dxa"/>
          </w:tcPr>
          <w:p w14:paraId="79492219" w14:textId="77777777" w:rsidR="00202013" w:rsidRPr="00EC6E07" w:rsidRDefault="00202013" w:rsidP="009E6402">
            <w:pPr>
              <w:ind w:firstLine="312"/>
              <w:jc w:val="both"/>
              <w:rPr>
                <w:rFonts w:cs="Times New Roman"/>
                <w:sz w:val="26"/>
                <w:szCs w:val="26"/>
                <w:shd w:val="clear" w:color="auto" w:fill="FFFFFF"/>
                <w:lang w:val="uk-UA"/>
              </w:rPr>
            </w:pPr>
            <w:r w:rsidRPr="00EC6E07">
              <w:rPr>
                <w:rFonts w:cs="Times New Roman"/>
                <w:sz w:val="26"/>
                <w:szCs w:val="26"/>
                <w:shd w:val="clear" w:color="auto" w:fill="FFFFFF"/>
                <w:lang w:val="uk-UA"/>
              </w:rPr>
              <w:lastRenderedPageBreak/>
              <w:t>14. Публічний реєстратор Державного реєстру:</w:t>
            </w:r>
          </w:p>
          <w:p w14:paraId="05AE2161" w14:textId="77777777" w:rsidR="00202013" w:rsidRPr="00EC6E07" w:rsidRDefault="00202013" w:rsidP="009E6402">
            <w:pPr>
              <w:ind w:firstLine="312"/>
              <w:jc w:val="both"/>
              <w:rPr>
                <w:rFonts w:cs="Times New Roman"/>
                <w:sz w:val="26"/>
                <w:szCs w:val="26"/>
                <w:shd w:val="clear" w:color="auto" w:fill="FFFFFF"/>
                <w:lang w:val="uk-UA"/>
              </w:rPr>
            </w:pPr>
          </w:p>
          <w:p w14:paraId="0443494E" w14:textId="77777777" w:rsidR="00202013" w:rsidRPr="00EC6E07" w:rsidRDefault="00202013" w:rsidP="009E6402">
            <w:pPr>
              <w:ind w:firstLine="312"/>
              <w:jc w:val="both"/>
              <w:rPr>
                <w:rFonts w:cs="Times New Roman"/>
                <w:sz w:val="26"/>
                <w:szCs w:val="26"/>
                <w:shd w:val="clear" w:color="auto" w:fill="FFFFFF"/>
                <w:lang w:val="uk-UA"/>
              </w:rPr>
            </w:pPr>
            <w:r w:rsidRPr="00EC6E07">
              <w:rPr>
                <w:rFonts w:cs="Times New Roman"/>
                <w:sz w:val="26"/>
                <w:szCs w:val="26"/>
                <w:shd w:val="clear" w:color="auto" w:fill="FFFFFF"/>
                <w:lang w:val="uk-UA"/>
              </w:rPr>
              <w:t xml:space="preserve">забезпечує обробку та перевірку інформації, поданої заявником через електронний кабінет </w:t>
            </w:r>
            <w:proofErr w:type="spellStart"/>
            <w:r w:rsidRPr="00EC6E07">
              <w:rPr>
                <w:rFonts w:cs="Times New Roman"/>
                <w:sz w:val="26"/>
                <w:szCs w:val="26"/>
                <w:shd w:val="clear" w:color="auto" w:fill="FFFFFF"/>
                <w:lang w:val="uk-UA"/>
              </w:rPr>
              <w:t>надрокористувача</w:t>
            </w:r>
            <w:proofErr w:type="spellEnd"/>
            <w:r w:rsidRPr="00EC6E07">
              <w:rPr>
                <w:rFonts w:cs="Times New Roman"/>
                <w:sz w:val="26"/>
                <w:szCs w:val="26"/>
                <w:shd w:val="clear" w:color="auto" w:fill="FFFFFF"/>
                <w:lang w:val="uk-UA"/>
              </w:rPr>
              <w:t>, зокрема перевіряє її повноту та відповідність інформації, що зазначена у паспорті нафтової та газової свердловини;</w:t>
            </w:r>
          </w:p>
          <w:p w14:paraId="245FD841" w14:textId="7A95BC3A" w:rsidR="00202013" w:rsidRDefault="00202013" w:rsidP="009E6402">
            <w:pPr>
              <w:ind w:firstLine="312"/>
              <w:jc w:val="both"/>
              <w:rPr>
                <w:rFonts w:cs="Times New Roman"/>
                <w:sz w:val="26"/>
                <w:szCs w:val="26"/>
                <w:shd w:val="clear" w:color="auto" w:fill="FFFFFF"/>
                <w:lang w:val="uk-UA"/>
              </w:rPr>
            </w:pPr>
          </w:p>
          <w:p w14:paraId="5D62E538" w14:textId="36DE7354" w:rsidR="009B12D9" w:rsidRDefault="009B12D9" w:rsidP="009E6402">
            <w:pPr>
              <w:ind w:firstLine="312"/>
              <w:jc w:val="both"/>
              <w:rPr>
                <w:rFonts w:cs="Times New Roman"/>
                <w:sz w:val="26"/>
                <w:szCs w:val="26"/>
                <w:shd w:val="clear" w:color="auto" w:fill="FFFFFF"/>
                <w:lang w:val="uk-UA"/>
              </w:rPr>
            </w:pPr>
          </w:p>
          <w:p w14:paraId="0EFB27D9" w14:textId="77777777" w:rsidR="00DF4221" w:rsidRPr="00EC6E07" w:rsidRDefault="00DF4221" w:rsidP="009E6402">
            <w:pPr>
              <w:ind w:firstLine="312"/>
              <w:jc w:val="both"/>
              <w:rPr>
                <w:rFonts w:cs="Times New Roman"/>
                <w:sz w:val="26"/>
                <w:szCs w:val="26"/>
                <w:shd w:val="clear" w:color="auto" w:fill="FFFFFF"/>
                <w:lang w:val="uk-UA"/>
              </w:rPr>
            </w:pPr>
          </w:p>
          <w:p w14:paraId="197FE26D" w14:textId="12A7A2FF" w:rsidR="00202013" w:rsidRPr="00EC6E07" w:rsidRDefault="00202013" w:rsidP="009E6402">
            <w:pPr>
              <w:ind w:firstLine="312"/>
              <w:jc w:val="both"/>
              <w:rPr>
                <w:rFonts w:cs="Times New Roman"/>
                <w:sz w:val="26"/>
                <w:szCs w:val="26"/>
                <w:shd w:val="clear" w:color="auto" w:fill="FFFFFF"/>
                <w:lang w:val="uk-UA"/>
              </w:rPr>
            </w:pPr>
            <w:r w:rsidRPr="00EC6E07">
              <w:rPr>
                <w:rFonts w:cs="Times New Roman"/>
                <w:sz w:val="26"/>
                <w:szCs w:val="26"/>
                <w:shd w:val="clear" w:color="auto" w:fill="FFFFFF"/>
                <w:lang w:val="uk-UA"/>
              </w:rPr>
              <w:t>вносить інформацію до Державного реєстру.</w:t>
            </w:r>
          </w:p>
          <w:p w14:paraId="5A1E2E76" w14:textId="77777777" w:rsidR="00202013" w:rsidRPr="00EC6E07" w:rsidRDefault="00202013" w:rsidP="009E6402">
            <w:pPr>
              <w:ind w:firstLine="312"/>
              <w:jc w:val="both"/>
              <w:rPr>
                <w:rFonts w:cs="Times New Roman"/>
                <w:sz w:val="26"/>
                <w:szCs w:val="26"/>
                <w:shd w:val="clear" w:color="auto" w:fill="FFFFFF"/>
                <w:lang w:val="uk-UA"/>
              </w:rPr>
            </w:pPr>
          </w:p>
          <w:p w14:paraId="52E94DEA" w14:textId="77777777" w:rsidR="00202013" w:rsidRPr="00EC6E07" w:rsidRDefault="00202013" w:rsidP="009E6402">
            <w:pPr>
              <w:ind w:firstLine="312"/>
              <w:jc w:val="both"/>
              <w:rPr>
                <w:rFonts w:cs="Times New Roman"/>
                <w:sz w:val="26"/>
                <w:szCs w:val="26"/>
                <w:shd w:val="clear" w:color="auto" w:fill="FFFFFF"/>
                <w:lang w:val="uk-UA"/>
              </w:rPr>
            </w:pPr>
            <w:r w:rsidRPr="00EC6E07">
              <w:rPr>
                <w:rFonts w:cs="Times New Roman"/>
                <w:sz w:val="26"/>
                <w:szCs w:val="26"/>
                <w:shd w:val="clear" w:color="auto" w:fill="FFFFFF"/>
                <w:lang w:val="uk-UA"/>
              </w:rPr>
              <w:t xml:space="preserve">Інформація вноситься публічним реєстратором до Державного реєстру протягом 15 робочих днів з дати подання заяви через електронний кабінет </w:t>
            </w:r>
            <w:proofErr w:type="spellStart"/>
            <w:r w:rsidRPr="00EC6E07">
              <w:rPr>
                <w:rFonts w:cs="Times New Roman"/>
                <w:sz w:val="26"/>
                <w:szCs w:val="26"/>
                <w:shd w:val="clear" w:color="auto" w:fill="FFFFFF"/>
                <w:lang w:val="uk-UA"/>
              </w:rPr>
              <w:t>надрокористувача</w:t>
            </w:r>
            <w:proofErr w:type="spellEnd"/>
            <w:r w:rsidRPr="00EC6E07">
              <w:rPr>
                <w:rFonts w:cs="Times New Roman"/>
                <w:sz w:val="26"/>
                <w:szCs w:val="26"/>
                <w:shd w:val="clear" w:color="auto" w:fill="FFFFFF"/>
                <w:lang w:val="uk-UA"/>
              </w:rPr>
              <w:t>.</w:t>
            </w:r>
          </w:p>
          <w:p w14:paraId="5B5EFD2C" w14:textId="77777777" w:rsidR="00202013" w:rsidRPr="00EC6E07" w:rsidRDefault="00202013" w:rsidP="009E6402">
            <w:pPr>
              <w:ind w:firstLine="312"/>
              <w:jc w:val="both"/>
              <w:rPr>
                <w:rFonts w:cs="Times New Roman"/>
                <w:sz w:val="26"/>
                <w:szCs w:val="26"/>
                <w:shd w:val="clear" w:color="auto" w:fill="FFFFFF"/>
                <w:lang w:val="uk-UA"/>
              </w:rPr>
            </w:pPr>
          </w:p>
          <w:p w14:paraId="73A3CF43" w14:textId="77777777" w:rsidR="00202013" w:rsidRDefault="00202013" w:rsidP="009E6402">
            <w:pPr>
              <w:ind w:firstLine="312"/>
              <w:jc w:val="both"/>
              <w:rPr>
                <w:rFonts w:cs="Times New Roman"/>
                <w:b/>
                <w:bCs/>
                <w:sz w:val="26"/>
                <w:szCs w:val="26"/>
                <w:shd w:val="clear" w:color="auto" w:fill="FFFFFF"/>
                <w:lang w:val="uk-UA"/>
              </w:rPr>
            </w:pPr>
            <w:r w:rsidRPr="00EC6E07">
              <w:rPr>
                <w:rFonts w:cs="Times New Roman"/>
                <w:sz w:val="26"/>
                <w:szCs w:val="26"/>
                <w:shd w:val="clear" w:color="auto" w:fill="FFFFFF"/>
                <w:lang w:val="uk-UA"/>
              </w:rPr>
              <w:t xml:space="preserve">У разі виявлення </w:t>
            </w:r>
            <w:r w:rsidRPr="00EC6E07">
              <w:rPr>
                <w:rFonts w:cs="Times New Roman"/>
                <w:b/>
                <w:sz w:val="26"/>
                <w:szCs w:val="26"/>
                <w:shd w:val="clear" w:color="auto" w:fill="FFFFFF"/>
                <w:lang w:val="uk-UA"/>
              </w:rPr>
              <w:t xml:space="preserve">недостовірної </w:t>
            </w:r>
            <w:r w:rsidRPr="00EC6E07">
              <w:rPr>
                <w:rFonts w:cs="Times New Roman"/>
                <w:b/>
                <w:bCs/>
                <w:sz w:val="26"/>
                <w:szCs w:val="26"/>
                <w:shd w:val="clear" w:color="auto" w:fill="FFFFFF"/>
                <w:lang w:val="uk-UA"/>
              </w:rPr>
              <w:t xml:space="preserve">інформації </w:t>
            </w:r>
            <w:r w:rsidRPr="00EC6E07">
              <w:rPr>
                <w:rFonts w:cs="Times New Roman"/>
                <w:sz w:val="26"/>
                <w:szCs w:val="26"/>
                <w:shd w:val="clear" w:color="auto" w:fill="FFFFFF"/>
                <w:lang w:val="uk-UA"/>
              </w:rPr>
              <w:t xml:space="preserve">публічний реєстратор Державного реєстру повідомляє про це заявнику на адресу електронної пошти </w:t>
            </w:r>
            <w:r w:rsidRPr="00EC6E07">
              <w:rPr>
                <w:rFonts w:cs="Times New Roman"/>
                <w:b/>
                <w:bCs/>
                <w:sz w:val="26"/>
                <w:szCs w:val="26"/>
                <w:shd w:val="clear" w:color="auto" w:fill="FFFFFF"/>
                <w:lang w:val="uk-UA"/>
              </w:rPr>
              <w:t xml:space="preserve">або в інший спосіб чи повідомляє заявнику про те, що до Державного реєстру вже </w:t>
            </w:r>
            <w:proofErr w:type="spellStart"/>
            <w:r w:rsidRPr="00EC6E07">
              <w:rPr>
                <w:rFonts w:cs="Times New Roman"/>
                <w:b/>
                <w:bCs/>
                <w:sz w:val="26"/>
                <w:szCs w:val="26"/>
                <w:shd w:val="clear" w:color="auto" w:fill="FFFFFF"/>
                <w:lang w:val="uk-UA"/>
              </w:rPr>
              <w:t>внесено</w:t>
            </w:r>
            <w:proofErr w:type="spellEnd"/>
            <w:r w:rsidRPr="00EC6E07">
              <w:rPr>
                <w:rFonts w:cs="Times New Roman"/>
                <w:b/>
                <w:bCs/>
                <w:sz w:val="26"/>
                <w:szCs w:val="26"/>
                <w:shd w:val="clear" w:color="auto" w:fill="FFFFFF"/>
                <w:lang w:val="uk-UA"/>
              </w:rPr>
              <w:t xml:space="preserve"> інформацію про таку нафтову та газову свердловину.</w:t>
            </w:r>
          </w:p>
          <w:p w14:paraId="766B764B" w14:textId="3CED38AB" w:rsidR="00464873" w:rsidRPr="00EC6E07" w:rsidRDefault="00464873" w:rsidP="009E6402">
            <w:pPr>
              <w:ind w:firstLine="312"/>
              <w:jc w:val="both"/>
              <w:rPr>
                <w:rFonts w:cs="Times New Roman"/>
                <w:b/>
                <w:sz w:val="26"/>
                <w:szCs w:val="26"/>
                <w:lang w:val="uk-UA"/>
              </w:rPr>
            </w:pPr>
          </w:p>
        </w:tc>
        <w:tc>
          <w:tcPr>
            <w:tcW w:w="7371" w:type="dxa"/>
          </w:tcPr>
          <w:p w14:paraId="13A61B60" w14:textId="77777777" w:rsidR="00202013" w:rsidRPr="00EC6E07" w:rsidRDefault="00202013" w:rsidP="009E6402">
            <w:pPr>
              <w:pStyle w:val="rvps2"/>
              <w:shd w:val="clear" w:color="auto" w:fill="FFFFFF"/>
              <w:spacing w:before="0" w:beforeAutospacing="0" w:after="0" w:afterAutospacing="0"/>
              <w:ind w:firstLine="319"/>
              <w:jc w:val="both"/>
              <w:rPr>
                <w:sz w:val="26"/>
                <w:szCs w:val="26"/>
                <w:lang w:val="uk-UA"/>
              </w:rPr>
            </w:pPr>
            <w:r w:rsidRPr="00EC6E07">
              <w:rPr>
                <w:sz w:val="26"/>
                <w:szCs w:val="26"/>
                <w:lang w:val="uk-UA"/>
              </w:rPr>
              <w:t>14. Публічний реєстратор Державного реєстру:</w:t>
            </w:r>
          </w:p>
          <w:p w14:paraId="6674FCBA" w14:textId="77777777" w:rsidR="00202013" w:rsidRPr="00EC6E07" w:rsidRDefault="00202013" w:rsidP="009E6402">
            <w:pPr>
              <w:pStyle w:val="rvps2"/>
              <w:shd w:val="clear" w:color="auto" w:fill="FFFFFF"/>
              <w:spacing w:before="0" w:beforeAutospacing="0" w:after="0" w:afterAutospacing="0"/>
              <w:ind w:firstLine="319"/>
              <w:jc w:val="both"/>
              <w:rPr>
                <w:b/>
                <w:sz w:val="26"/>
                <w:szCs w:val="26"/>
                <w:lang w:val="uk-UA"/>
              </w:rPr>
            </w:pPr>
          </w:p>
          <w:p w14:paraId="31105705" w14:textId="18C759B0" w:rsidR="00202013" w:rsidRPr="00EC6E07" w:rsidRDefault="009D092A" w:rsidP="009E6402">
            <w:pPr>
              <w:pStyle w:val="rvps2"/>
              <w:shd w:val="clear" w:color="auto" w:fill="FFFFFF"/>
              <w:spacing w:before="0" w:beforeAutospacing="0" w:after="0" w:afterAutospacing="0"/>
              <w:ind w:firstLine="319"/>
              <w:jc w:val="both"/>
              <w:rPr>
                <w:b/>
                <w:sz w:val="26"/>
                <w:szCs w:val="26"/>
                <w:lang w:val="uk-UA"/>
              </w:rPr>
            </w:pPr>
            <w:r w:rsidRPr="009D092A">
              <w:rPr>
                <w:b/>
                <w:bCs/>
                <w:color w:val="000000" w:themeColor="text1"/>
                <w:sz w:val="26"/>
                <w:szCs w:val="26"/>
                <w:lang w:val="uk-UA"/>
              </w:rPr>
              <w:t xml:space="preserve">забезпечує перевірку інформації, внесеної заявником при подачі заяви через електронний кабінет </w:t>
            </w:r>
            <w:proofErr w:type="spellStart"/>
            <w:r w:rsidRPr="009D092A">
              <w:rPr>
                <w:b/>
                <w:bCs/>
                <w:color w:val="000000" w:themeColor="text1"/>
                <w:sz w:val="26"/>
                <w:szCs w:val="26"/>
                <w:lang w:val="uk-UA"/>
              </w:rPr>
              <w:t>надрокористувача</w:t>
            </w:r>
            <w:proofErr w:type="spellEnd"/>
            <w:r w:rsidRPr="009D092A">
              <w:rPr>
                <w:b/>
                <w:bCs/>
                <w:color w:val="000000" w:themeColor="text1"/>
                <w:sz w:val="26"/>
                <w:szCs w:val="26"/>
                <w:lang w:val="uk-UA"/>
              </w:rPr>
              <w:t xml:space="preserve"> до відповідних інформаційних полів на відповідність призначенню таких полів, визначених паспортом нафтової та газової свердловини</w:t>
            </w:r>
            <w:r w:rsidR="000D31D4" w:rsidRPr="00EC6E07">
              <w:rPr>
                <w:b/>
                <w:sz w:val="26"/>
                <w:szCs w:val="26"/>
                <w:lang w:val="uk-UA"/>
              </w:rPr>
              <w:t>;</w:t>
            </w:r>
          </w:p>
          <w:p w14:paraId="5AE7206C" w14:textId="77777777" w:rsidR="00202013" w:rsidRPr="00EC6E07" w:rsidRDefault="00202013" w:rsidP="009E6402">
            <w:pPr>
              <w:pStyle w:val="rvps2"/>
              <w:shd w:val="clear" w:color="auto" w:fill="FFFFFF"/>
              <w:spacing w:before="0" w:beforeAutospacing="0" w:after="0" w:afterAutospacing="0"/>
              <w:ind w:firstLine="319"/>
              <w:jc w:val="both"/>
              <w:rPr>
                <w:b/>
                <w:sz w:val="26"/>
                <w:szCs w:val="26"/>
                <w:lang w:val="uk-UA"/>
              </w:rPr>
            </w:pPr>
          </w:p>
          <w:p w14:paraId="09CFEC37" w14:textId="77777777" w:rsidR="00202013" w:rsidRPr="00EC6E07" w:rsidRDefault="00202013" w:rsidP="009E6402">
            <w:pPr>
              <w:pStyle w:val="rvps2"/>
              <w:shd w:val="clear" w:color="auto" w:fill="FFFFFF"/>
              <w:spacing w:before="0" w:beforeAutospacing="0" w:after="0" w:afterAutospacing="0"/>
              <w:ind w:firstLine="319"/>
              <w:jc w:val="both"/>
              <w:rPr>
                <w:sz w:val="26"/>
                <w:szCs w:val="26"/>
                <w:lang w:val="uk-UA"/>
              </w:rPr>
            </w:pPr>
            <w:r w:rsidRPr="00EC6E07">
              <w:rPr>
                <w:sz w:val="26"/>
                <w:szCs w:val="26"/>
                <w:lang w:val="uk-UA"/>
              </w:rPr>
              <w:t>вносить інформацію до Державного реєстру.</w:t>
            </w:r>
          </w:p>
          <w:p w14:paraId="08A59E1A" w14:textId="77777777" w:rsidR="00202013" w:rsidRPr="00EC6E07" w:rsidRDefault="00202013" w:rsidP="009E6402">
            <w:pPr>
              <w:pStyle w:val="rvps2"/>
              <w:shd w:val="clear" w:color="auto" w:fill="FFFFFF"/>
              <w:spacing w:before="0" w:beforeAutospacing="0" w:after="0" w:afterAutospacing="0"/>
              <w:ind w:firstLine="319"/>
              <w:jc w:val="both"/>
              <w:rPr>
                <w:sz w:val="26"/>
                <w:szCs w:val="26"/>
                <w:lang w:val="uk-UA"/>
              </w:rPr>
            </w:pPr>
          </w:p>
          <w:p w14:paraId="54AEEDB0" w14:textId="77777777" w:rsidR="00202013" w:rsidRPr="00EC6E07" w:rsidRDefault="00202013" w:rsidP="009E6402">
            <w:pPr>
              <w:pStyle w:val="rvps2"/>
              <w:shd w:val="clear" w:color="auto" w:fill="FFFFFF"/>
              <w:spacing w:before="0" w:beforeAutospacing="0" w:after="0" w:afterAutospacing="0"/>
              <w:ind w:firstLine="319"/>
              <w:jc w:val="both"/>
              <w:rPr>
                <w:sz w:val="26"/>
                <w:szCs w:val="26"/>
                <w:lang w:val="uk-UA"/>
              </w:rPr>
            </w:pPr>
            <w:r w:rsidRPr="00EC6E07">
              <w:rPr>
                <w:sz w:val="26"/>
                <w:szCs w:val="26"/>
                <w:lang w:val="uk-UA"/>
              </w:rPr>
              <w:t xml:space="preserve">Інформація вноситься публічним реєстратором до Державного реєстру протягом 15 робочих днів з дати подання заяви через електронний кабінет </w:t>
            </w:r>
            <w:proofErr w:type="spellStart"/>
            <w:r w:rsidRPr="00EC6E07">
              <w:rPr>
                <w:sz w:val="26"/>
                <w:szCs w:val="26"/>
                <w:lang w:val="uk-UA"/>
              </w:rPr>
              <w:t>надрокористувача</w:t>
            </w:r>
            <w:proofErr w:type="spellEnd"/>
            <w:r w:rsidRPr="00EC6E07">
              <w:rPr>
                <w:sz w:val="26"/>
                <w:szCs w:val="26"/>
                <w:lang w:val="uk-UA"/>
              </w:rPr>
              <w:t>.</w:t>
            </w:r>
          </w:p>
          <w:p w14:paraId="55E15326" w14:textId="77777777" w:rsidR="00202013" w:rsidRPr="00EC6E07" w:rsidRDefault="00202013" w:rsidP="009E6402">
            <w:pPr>
              <w:ind w:firstLine="319"/>
              <w:jc w:val="both"/>
              <w:rPr>
                <w:rFonts w:cs="Times New Roman"/>
                <w:sz w:val="26"/>
                <w:szCs w:val="26"/>
                <w:lang w:val="uk-UA"/>
              </w:rPr>
            </w:pPr>
          </w:p>
          <w:p w14:paraId="6AB48792" w14:textId="229215DD" w:rsidR="00202013" w:rsidRPr="00EC6E07" w:rsidRDefault="009B12D9" w:rsidP="009B12D9">
            <w:pPr>
              <w:ind w:firstLine="319"/>
              <w:jc w:val="both"/>
              <w:rPr>
                <w:rFonts w:cs="Times New Roman"/>
                <w:b/>
                <w:sz w:val="26"/>
                <w:szCs w:val="26"/>
                <w:lang w:val="uk-UA"/>
              </w:rPr>
            </w:pPr>
            <w:r>
              <w:rPr>
                <w:rFonts w:cs="Times New Roman"/>
                <w:sz w:val="26"/>
                <w:szCs w:val="26"/>
                <w:lang w:val="uk-UA"/>
              </w:rPr>
              <w:t>У</w:t>
            </w:r>
            <w:r w:rsidRPr="00EC6E07">
              <w:rPr>
                <w:rFonts w:cs="Times New Roman"/>
                <w:sz w:val="26"/>
                <w:szCs w:val="26"/>
                <w:lang w:val="uk-UA"/>
              </w:rPr>
              <w:t xml:space="preserve"> разі виявлення</w:t>
            </w:r>
            <w:r w:rsidRPr="00EC6E07">
              <w:rPr>
                <w:rFonts w:cs="Times New Roman"/>
                <w:b/>
                <w:sz w:val="26"/>
                <w:szCs w:val="26"/>
                <w:lang w:val="uk-UA"/>
              </w:rPr>
              <w:t xml:space="preserve"> невідповідності внесеної інформації, </w:t>
            </w:r>
            <w:r w:rsidRPr="00EC6E07">
              <w:rPr>
                <w:rFonts w:cs="Times New Roman"/>
                <w:sz w:val="26"/>
                <w:szCs w:val="26"/>
                <w:lang w:val="uk-UA"/>
              </w:rPr>
              <w:t xml:space="preserve">публічний </w:t>
            </w:r>
            <w:r w:rsidRPr="00C54176">
              <w:rPr>
                <w:rFonts w:cs="Times New Roman"/>
                <w:sz w:val="26"/>
                <w:szCs w:val="26"/>
                <w:lang w:val="uk-UA"/>
              </w:rPr>
              <w:t xml:space="preserve">реєстратор Державного реєстру повідомляє про це заявнику на адресу електронної пошти, </w:t>
            </w:r>
            <w:r w:rsidRPr="00C54176">
              <w:rPr>
                <w:rFonts w:cs="Times New Roman"/>
                <w:b/>
                <w:bCs/>
                <w:sz w:val="26"/>
                <w:szCs w:val="26"/>
                <w:lang w:val="uk-UA"/>
              </w:rPr>
              <w:t>вказан</w:t>
            </w:r>
            <w:r w:rsidR="009D092A">
              <w:rPr>
                <w:rFonts w:cs="Times New Roman"/>
                <w:b/>
                <w:bCs/>
                <w:sz w:val="26"/>
                <w:szCs w:val="26"/>
                <w:lang w:val="uk-UA"/>
              </w:rPr>
              <w:t>у в</w:t>
            </w:r>
            <w:r w:rsidRPr="00C54176">
              <w:rPr>
                <w:rFonts w:cs="Times New Roman"/>
                <w:b/>
                <w:bCs/>
                <w:sz w:val="26"/>
                <w:szCs w:val="26"/>
                <w:lang w:val="uk-UA"/>
              </w:rPr>
              <w:t xml:space="preserve"> заяві</w:t>
            </w:r>
            <w:r w:rsidRPr="00C54176">
              <w:rPr>
                <w:rFonts w:cs="Times New Roman"/>
                <w:sz w:val="26"/>
                <w:szCs w:val="26"/>
                <w:lang w:val="uk-UA"/>
              </w:rPr>
              <w:t>.</w:t>
            </w:r>
          </w:p>
        </w:tc>
      </w:tr>
      <w:tr w:rsidR="00EC6E07" w:rsidRPr="000D39C4" w14:paraId="1BB4694E" w14:textId="77777777" w:rsidTr="009D092A">
        <w:trPr>
          <w:trHeight w:val="20"/>
        </w:trPr>
        <w:tc>
          <w:tcPr>
            <w:tcW w:w="7371" w:type="dxa"/>
          </w:tcPr>
          <w:p w14:paraId="6B1B2901" w14:textId="77777777" w:rsidR="00202013" w:rsidRPr="00742A3D" w:rsidRDefault="00202013" w:rsidP="009E6402">
            <w:pPr>
              <w:ind w:firstLine="312"/>
              <w:jc w:val="both"/>
              <w:rPr>
                <w:rFonts w:cs="Times New Roman"/>
                <w:sz w:val="26"/>
                <w:szCs w:val="26"/>
                <w:lang w:val="uk-UA"/>
              </w:rPr>
            </w:pPr>
            <w:r w:rsidRPr="00742A3D">
              <w:rPr>
                <w:rFonts w:cs="Times New Roman"/>
                <w:sz w:val="26"/>
                <w:szCs w:val="26"/>
                <w:lang w:val="uk-UA"/>
              </w:rPr>
              <w:t>22. Ведення Державного реєстру передбачає:</w:t>
            </w:r>
          </w:p>
          <w:p w14:paraId="0C0109C5" w14:textId="77777777" w:rsidR="00202013" w:rsidRPr="00464873" w:rsidRDefault="00202013" w:rsidP="009E6402">
            <w:pPr>
              <w:ind w:firstLine="312"/>
              <w:jc w:val="both"/>
              <w:rPr>
                <w:rFonts w:cs="Times New Roman"/>
                <w:b/>
                <w:sz w:val="26"/>
                <w:szCs w:val="26"/>
                <w:lang w:val="uk-UA"/>
              </w:rPr>
            </w:pPr>
          </w:p>
          <w:p w14:paraId="1EE08E87" w14:textId="77777777" w:rsidR="00202013" w:rsidRPr="00464873" w:rsidRDefault="00202013" w:rsidP="009E6402">
            <w:pPr>
              <w:ind w:firstLine="312"/>
              <w:jc w:val="both"/>
              <w:rPr>
                <w:rFonts w:cs="Times New Roman"/>
                <w:b/>
                <w:sz w:val="26"/>
                <w:szCs w:val="26"/>
                <w:lang w:val="uk-UA"/>
              </w:rPr>
            </w:pPr>
            <w:r w:rsidRPr="00464873">
              <w:rPr>
                <w:rFonts w:cs="Times New Roman"/>
                <w:b/>
                <w:sz w:val="26"/>
                <w:szCs w:val="26"/>
                <w:lang w:val="uk-UA"/>
              </w:rPr>
              <w:t xml:space="preserve">1) реєстрацію заявника в електронному кабінеті </w:t>
            </w:r>
            <w:proofErr w:type="spellStart"/>
            <w:r w:rsidRPr="00464873">
              <w:rPr>
                <w:rFonts w:cs="Times New Roman"/>
                <w:b/>
                <w:sz w:val="26"/>
                <w:szCs w:val="26"/>
                <w:lang w:val="uk-UA"/>
              </w:rPr>
              <w:t>надрокористувача</w:t>
            </w:r>
            <w:proofErr w:type="spellEnd"/>
            <w:r w:rsidRPr="00464873">
              <w:rPr>
                <w:rFonts w:cs="Times New Roman"/>
                <w:b/>
                <w:sz w:val="26"/>
                <w:szCs w:val="26"/>
                <w:lang w:val="uk-UA"/>
              </w:rPr>
              <w:t>;</w:t>
            </w:r>
          </w:p>
          <w:p w14:paraId="27C8A138" w14:textId="77777777" w:rsidR="00202013" w:rsidRPr="00464873" w:rsidRDefault="00202013" w:rsidP="009E6402">
            <w:pPr>
              <w:ind w:firstLine="312"/>
              <w:jc w:val="both"/>
              <w:rPr>
                <w:rFonts w:cs="Times New Roman"/>
                <w:b/>
                <w:sz w:val="26"/>
                <w:szCs w:val="26"/>
                <w:lang w:val="uk-UA"/>
              </w:rPr>
            </w:pPr>
          </w:p>
          <w:p w14:paraId="56DDA275" w14:textId="77777777" w:rsidR="00202013" w:rsidRPr="00464873" w:rsidRDefault="00202013" w:rsidP="009E6402">
            <w:pPr>
              <w:ind w:firstLine="312"/>
              <w:jc w:val="both"/>
              <w:rPr>
                <w:rFonts w:cs="Times New Roman"/>
                <w:b/>
                <w:sz w:val="26"/>
                <w:szCs w:val="26"/>
                <w:lang w:val="uk-UA"/>
              </w:rPr>
            </w:pPr>
            <w:r w:rsidRPr="00464873">
              <w:rPr>
                <w:rFonts w:cs="Times New Roman"/>
                <w:b/>
                <w:sz w:val="26"/>
                <w:szCs w:val="26"/>
                <w:lang w:val="uk-UA"/>
              </w:rPr>
              <w:lastRenderedPageBreak/>
              <w:t xml:space="preserve">2) подання заявником в електронній формі через електронний кабінет </w:t>
            </w:r>
            <w:proofErr w:type="spellStart"/>
            <w:r w:rsidRPr="00464873">
              <w:rPr>
                <w:rFonts w:cs="Times New Roman"/>
                <w:b/>
                <w:sz w:val="26"/>
                <w:szCs w:val="26"/>
                <w:lang w:val="uk-UA"/>
              </w:rPr>
              <w:t>надрокористувача</w:t>
            </w:r>
            <w:proofErr w:type="spellEnd"/>
            <w:r w:rsidRPr="00464873">
              <w:rPr>
                <w:rFonts w:cs="Times New Roman"/>
                <w:b/>
                <w:sz w:val="26"/>
                <w:szCs w:val="26"/>
                <w:lang w:val="uk-UA"/>
              </w:rPr>
              <w:t xml:space="preserve"> заяви, інформації, зазначеної у пункті 24 цього Порядку, та електронної копії паспорта нафтової та газової свердловини;</w:t>
            </w:r>
          </w:p>
          <w:p w14:paraId="0FAE366D" w14:textId="77777777" w:rsidR="00202013" w:rsidRPr="00464873" w:rsidRDefault="00202013" w:rsidP="009E6402">
            <w:pPr>
              <w:ind w:firstLine="312"/>
              <w:jc w:val="both"/>
              <w:rPr>
                <w:rFonts w:cs="Times New Roman"/>
                <w:b/>
                <w:sz w:val="26"/>
                <w:szCs w:val="26"/>
                <w:lang w:val="uk-UA"/>
              </w:rPr>
            </w:pPr>
          </w:p>
          <w:p w14:paraId="296AB7DC" w14:textId="77777777" w:rsidR="00202013" w:rsidRPr="00EC6E07" w:rsidRDefault="00202013" w:rsidP="009E6402">
            <w:pPr>
              <w:ind w:firstLine="312"/>
              <w:jc w:val="both"/>
              <w:rPr>
                <w:rFonts w:cs="Times New Roman"/>
                <w:b/>
                <w:sz w:val="26"/>
                <w:szCs w:val="26"/>
                <w:lang w:val="uk-UA"/>
              </w:rPr>
            </w:pPr>
            <w:r w:rsidRPr="00464873">
              <w:rPr>
                <w:rFonts w:cs="Times New Roman"/>
                <w:b/>
                <w:sz w:val="26"/>
                <w:szCs w:val="26"/>
                <w:lang w:val="uk-UA"/>
              </w:rPr>
              <w:t>3) перевірку, корегування та внесення публічним адміністратором до Державного реєстру поданої заявником інформації про нафтову та газову свердловину.</w:t>
            </w:r>
          </w:p>
        </w:tc>
        <w:tc>
          <w:tcPr>
            <w:tcW w:w="7371" w:type="dxa"/>
          </w:tcPr>
          <w:p w14:paraId="72FE1129" w14:textId="00A0B747" w:rsidR="00202013" w:rsidRPr="009D092A" w:rsidRDefault="00202013" w:rsidP="009E6402">
            <w:pPr>
              <w:ind w:firstLine="319"/>
              <w:jc w:val="both"/>
              <w:rPr>
                <w:rFonts w:cs="Times New Roman"/>
                <w:b/>
                <w:bCs/>
                <w:sz w:val="26"/>
                <w:szCs w:val="26"/>
                <w:lang w:val="uk-UA"/>
              </w:rPr>
            </w:pPr>
            <w:r w:rsidRPr="00742A3D">
              <w:rPr>
                <w:rFonts w:cs="Times New Roman"/>
                <w:sz w:val="26"/>
                <w:szCs w:val="26"/>
                <w:shd w:val="clear" w:color="auto" w:fill="FFFFFF"/>
                <w:lang w:val="uk-UA"/>
              </w:rPr>
              <w:lastRenderedPageBreak/>
              <w:t>22. Ведення Державного реєстру передбачає</w:t>
            </w:r>
            <w:r w:rsidRPr="00EC6E07">
              <w:rPr>
                <w:rFonts w:cs="Times New Roman"/>
                <w:sz w:val="26"/>
                <w:szCs w:val="26"/>
                <w:shd w:val="clear" w:color="auto" w:fill="FFFFFF"/>
                <w:lang w:val="uk-UA"/>
              </w:rPr>
              <w:t xml:space="preserve"> </w:t>
            </w:r>
            <w:r w:rsidR="009D092A" w:rsidRPr="009D092A">
              <w:rPr>
                <w:rFonts w:eastAsia="Times New Roman" w:cs="Times New Roman"/>
                <w:b/>
                <w:bCs/>
                <w:color w:val="000000" w:themeColor="text1"/>
                <w:sz w:val="26"/>
                <w:szCs w:val="26"/>
                <w:lang w:val="uk-UA" w:eastAsia="ru-RU"/>
              </w:rPr>
              <w:t xml:space="preserve">подання заявником через електронний кабінет </w:t>
            </w:r>
            <w:proofErr w:type="spellStart"/>
            <w:r w:rsidR="009D092A" w:rsidRPr="009D092A">
              <w:rPr>
                <w:rFonts w:eastAsia="Times New Roman" w:cs="Times New Roman"/>
                <w:b/>
                <w:bCs/>
                <w:color w:val="000000" w:themeColor="text1"/>
                <w:sz w:val="26"/>
                <w:szCs w:val="26"/>
                <w:lang w:val="uk-UA" w:eastAsia="ru-RU"/>
              </w:rPr>
              <w:t>надрокористувача</w:t>
            </w:r>
            <w:proofErr w:type="spellEnd"/>
            <w:r w:rsidR="009D092A" w:rsidRPr="009D092A">
              <w:rPr>
                <w:rFonts w:eastAsia="Times New Roman" w:cs="Times New Roman"/>
                <w:b/>
                <w:bCs/>
                <w:color w:val="000000" w:themeColor="text1"/>
                <w:sz w:val="26"/>
                <w:szCs w:val="26"/>
                <w:lang w:val="uk-UA" w:eastAsia="ru-RU"/>
              </w:rPr>
              <w:t xml:space="preserve"> заяви та внесення інформації, зазначеної у пункті 24 цього Порядку, до інформаційних полів, її перевірку публічним реєстратором на відповідність інформації в таких </w:t>
            </w:r>
            <w:r w:rsidR="009D092A" w:rsidRPr="009D092A">
              <w:rPr>
                <w:rFonts w:eastAsia="Times New Roman" w:cs="Times New Roman"/>
                <w:b/>
                <w:bCs/>
                <w:sz w:val="26"/>
                <w:szCs w:val="26"/>
                <w:lang w:val="uk-UA" w:eastAsia="ru-RU"/>
              </w:rPr>
              <w:t xml:space="preserve">полях </w:t>
            </w:r>
            <w:r w:rsidR="009D092A" w:rsidRPr="009D092A">
              <w:rPr>
                <w:rFonts w:eastAsia="Times New Roman" w:cs="Times New Roman"/>
                <w:b/>
                <w:bCs/>
                <w:sz w:val="26"/>
                <w:szCs w:val="26"/>
                <w:lang w:val="uk-UA" w:eastAsia="ru-RU"/>
              </w:rPr>
              <w:lastRenderedPageBreak/>
              <w:t xml:space="preserve">необхідному типу та змісту даних, </w:t>
            </w:r>
            <w:r w:rsidR="009D092A" w:rsidRPr="009D092A">
              <w:rPr>
                <w:rFonts w:eastAsia="Times New Roman" w:cs="Times New Roman"/>
                <w:b/>
                <w:bCs/>
                <w:color w:val="000000" w:themeColor="text1"/>
                <w:sz w:val="26"/>
                <w:szCs w:val="26"/>
                <w:lang w:val="uk-UA" w:eastAsia="ru-RU"/>
              </w:rPr>
              <w:t>визначених паспортом нафтової та газової свердловини та внесення такої інформації до Державного реєстру.</w:t>
            </w:r>
          </w:p>
          <w:p w14:paraId="7E1C389A" w14:textId="247BD2FC" w:rsidR="0029597F" w:rsidRPr="00EC6E07" w:rsidRDefault="0029597F" w:rsidP="00975534">
            <w:pPr>
              <w:pStyle w:val="rvps2"/>
              <w:shd w:val="clear" w:color="auto" w:fill="FFFFFF"/>
              <w:spacing w:before="0" w:beforeAutospacing="0" w:after="0" w:afterAutospacing="0"/>
              <w:jc w:val="both"/>
              <w:rPr>
                <w:sz w:val="26"/>
                <w:szCs w:val="26"/>
                <w:shd w:val="clear" w:color="auto" w:fill="FFFFFF"/>
                <w:lang w:val="uk-UA"/>
              </w:rPr>
            </w:pPr>
          </w:p>
        </w:tc>
      </w:tr>
      <w:tr w:rsidR="00EC6E07" w:rsidRPr="000D39C4" w14:paraId="05503BE8" w14:textId="77777777" w:rsidTr="009D092A">
        <w:trPr>
          <w:trHeight w:val="20"/>
        </w:trPr>
        <w:tc>
          <w:tcPr>
            <w:tcW w:w="7371" w:type="dxa"/>
          </w:tcPr>
          <w:p w14:paraId="73388477" w14:textId="77777777" w:rsidR="00202013" w:rsidRPr="00637B3D" w:rsidRDefault="00202013" w:rsidP="00366452">
            <w:pPr>
              <w:ind w:firstLine="312"/>
              <w:jc w:val="both"/>
              <w:rPr>
                <w:rFonts w:cs="Times New Roman"/>
                <w:b/>
                <w:sz w:val="26"/>
                <w:szCs w:val="26"/>
                <w:lang w:val="uk-UA"/>
              </w:rPr>
            </w:pPr>
            <w:r w:rsidRPr="00EC6E07">
              <w:rPr>
                <w:rFonts w:cs="Times New Roman"/>
                <w:sz w:val="26"/>
                <w:szCs w:val="26"/>
                <w:lang w:val="uk-UA"/>
              </w:rPr>
              <w:lastRenderedPageBreak/>
              <w:t xml:space="preserve">26. У разі змін, що виникають у процесі експлуатації нафтової та газової свердловини, або зміни власника, користувача нафтової та газової свердловини заявник </w:t>
            </w:r>
            <w:r w:rsidRPr="00637B3D">
              <w:rPr>
                <w:rFonts w:cs="Times New Roman"/>
                <w:b/>
                <w:sz w:val="26"/>
                <w:szCs w:val="26"/>
                <w:lang w:val="uk-UA"/>
              </w:rPr>
              <w:t>в електронному вигляді вносить відповідні зміни до Державного реєстру у розділ, де міститься інформація про паспорт та опис нафтової та газової свердловини.</w:t>
            </w:r>
          </w:p>
          <w:p w14:paraId="5A3EACBC" w14:textId="77777777" w:rsidR="00202013" w:rsidRPr="00EC6E07" w:rsidRDefault="00202013" w:rsidP="004F7E1F">
            <w:pPr>
              <w:jc w:val="both"/>
              <w:rPr>
                <w:rFonts w:cs="Times New Roman"/>
                <w:sz w:val="26"/>
                <w:szCs w:val="26"/>
                <w:lang w:val="uk-UA"/>
              </w:rPr>
            </w:pPr>
          </w:p>
        </w:tc>
        <w:tc>
          <w:tcPr>
            <w:tcW w:w="7371" w:type="dxa"/>
          </w:tcPr>
          <w:p w14:paraId="31758A87" w14:textId="0FB3DB65" w:rsidR="00202013" w:rsidRPr="00EC6E07" w:rsidRDefault="00202013" w:rsidP="00637B3D">
            <w:pPr>
              <w:ind w:firstLine="319"/>
              <w:jc w:val="both"/>
              <w:rPr>
                <w:rFonts w:cs="Times New Roman"/>
                <w:sz w:val="26"/>
                <w:szCs w:val="26"/>
                <w:lang w:val="uk-UA"/>
              </w:rPr>
            </w:pPr>
            <w:r w:rsidRPr="00EC6E07">
              <w:rPr>
                <w:rFonts w:cs="Times New Roman"/>
                <w:sz w:val="26"/>
                <w:szCs w:val="26"/>
                <w:shd w:val="clear" w:color="auto" w:fill="FFFFFF"/>
                <w:lang w:val="uk-UA"/>
              </w:rPr>
              <w:t xml:space="preserve">26. У разі змін, що виникають у процесі експлуатації нафтової та газової свердловини, або зміни власника, користувача нафтової та газової свердловини заявник </w:t>
            </w:r>
            <w:r w:rsidRPr="00EC6E07">
              <w:rPr>
                <w:rFonts w:cs="Times New Roman"/>
                <w:b/>
                <w:sz w:val="26"/>
                <w:szCs w:val="26"/>
                <w:shd w:val="clear" w:color="auto" w:fill="FFFFFF"/>
                <w:lang w:val="uk-UA"/>
              </w:rPr>
              <w:t xml:space="preserve">подає через електронний кабінет </w:t>
            </w:r>
            <w:proofErr w:type="spellStart"/>
            <w:r w:rsidRPr="00EC6E07">
              <w:rPr>
                <w:rFonts w:cs="Times New Roman"/>
                <w:b/>
                <w:sz w:val="26"/>
                <w:szCs w:val="26"/>
                <w:shd w:val="clear" w:color="auto" w:fill="FFFFFF"/>
                <w:lang w:val="uk-UA"/>
              </w:rPr>
              <w:t>надрокористувача</w:t>
            </w:r>
            <w:proofErr w:type="spellEnd"/>
            <w:r w:rsidRPr="00EC6E07">
              <w:rPr>
                <w:rFonts w:cs="Times New Roman"/>
                <w:b/>
                <w:sz w:val="26"/>
                <w:szCs w:val="26"/>
                <w:shd w:val="clear" w:color="auto" w:fill="FFFFFF"/>
                <w:lang w:val="uk-UA"/>
              </w:rPr>
              <w:t xml:space="preserve"> заяву та відомості для внесення змін до Дер</w:t>
            </w:r>
            <w:r w:rsidR="00637B3D">
              <w:rPr>
                <w:rFonts w:cs="Times New Roman"/>
                <w:b/>
                <w:sz w:val="26"/>
                <w:szCs w:val="26"/>
                <w:shd w:val="clear" w:color="auto" w:fill="FFFFFF"/>
                <w:lang w:val="uk-UA"/>
              </w:rPr>
              <w:t xml:space="preserve">жавного реєстру відповідно до пункту </w:t>
            </w:r>
            <w:r w:rsidRPr="00EC6E07">
              <w:rPr>
                <w:rFonts w:cs="Times New Roman"/>
                <w:b/>
                <w:sz w:val="26"/>
                <w:szCs w:val="26"/>
                <w:shd w:val="clear" w:color="auto" w:fill="FFFFFF"/>
                <w:lang w:val="uk-UA"/>
              </w:rPr>
              <w:t>14 цього Порядку.</w:t>
            </w:r>
          </w:p>
        </w:tc>
      </w:tr>
      <w:tr w:rsidR="00EC6E07" w:rsidRPr="00DE2F0E" w14:paraId="534F1ED5" w14:textId="77777777" w:rsidTr="009D092A">
        <w:trPr>
          <w:trHeight w:val="20"/>
        </w:trPr>
        <w:tc>
          <w:tcPr>
            <w:tcW w:w="7371" w:type="dxa"/>
          </w:tcPr>
          <w:p w14:paraId="7216E51B" w14:textId="77777777" w:rsidR="00202013" w:rsidRPr="00EC6E07" w:rsidRDefault="00202013" w:rsidP="00366452">
            <w:pPr>
              <w:ind w:firstLine="312"/>
              <w:jc w:val="both"/>
              <w:rPr>
                <w:rFonts w:cs="Times New Roman"/>
                <w:b/>
                <w:sz w:val="26"/>
                <w:szCs w:val="26"/>
                <w:lang w:val="uk-UA"/>
              </w:rPr>
            </w:pPr>
            <w:r w:rsidRPr="00EC6E07">
              <w:rPr>
                <w:rFonts w:cs="Times New Roman"/>
                <w:b/>
                <w:sz w:val="26"/>
                <w:szCs w:val="26"/>
                <w:lang w:val="uk-UA"/>
              </w:rPr>
              <w:t>Норма відсутня</w:t>
            </w:r>
          </w:p>
          <w:p w14:paraId="736034FE" w14:textId="77777777" w:rsidR="00202013" w:rsidRPr="00EC6E07" w:rsidRDefault="00202013" w:rsidP="004F7E1F">
            <w:pPr>
              <w:jc w:val="both"/>
              <w:rPr>
                <w:rFonts w:cs="Times New Roman"/>
                <w:b/>
                <w:sz w:val="26"/>
                <w:szCs w:val="26"/>
                <w:lang w:val="uk-UA"/>
              </w:rPr>
            </w:pPr>
          </w:p>
          <w:p w14:paraId="4CDDDB99" w14:textId="77777777" w:rsidR="00202013" w:rsidRPr="00EC6E07" w:rsidRDefault="00202013" w:rsidP="004F7E1F">
            <w:pPr>
              <w:jc w:val="both"/>
              <w:rPr>
                <w:rFonts w:cs="Times New Roman"/>
                <w:sz w:val="26"/>
                <w:szCs w:val="26"/>
                <w:lang w:val="uk-UA"/>
              </w:rPr>
            </w:pPr>
          </w:p>
        </w:tc>
        <w:tc>
          <w:tcPr>
            <w:tcW w:w="7371" w:type="dxa"/>
          </w:tcPr>
          <w:p w14:paraId="3CB0AACC" w14:textId="77777777" w:rsidR="009D092A" w:rsidRDefault="001E4820" w:rsidP="00366452">
            <w:pPr>
              <w:ind w:firstLine="319"/>
              <w:jc w:val="both"/>
              <w:rPr>
                <w:rFonts w:cs="Times New Roman"/>
                <w:b/>
                <w:sz w:val="26"/>
                <w:szCs w:val="26"/>
                <w:shd w:val="clear" w:color="auto" w:fill="FFFFFF"/>
                <w:lang w:val="uk-UA"/>
              </w:rPr>
            </w:pPr>
            <w:r>
              <w:rPr>
                <w:rFonts w:cs="Times New Roman"/>
                <w:b/>
                <w:sz w:val="26"/>
                <w:szCs w:val="26"/>
                <w:shd w:val="clear" w:color="auto" w:fill="FFFFFF"/>
                <w:lang w:val="uk-UA"/>
              </w:rPr>
              <w:t>26</w:t>
            </w:r>
            <w:r>
              <w:rPr>
                <w:rFonts w:cs="Times New Roman"/>
                <w:b/>
                <w:sz w:val="26"/>
                <w:szCs w:val="26"/>
                <w:shd w:val="clear" w:color="auto" w:fill="FFFFFF"/>
                <w:vertAlign w:val="superscript"/>
                <w:lang w:val="uk-UA"/>
              </w:rPr>
              <w:t>1</w:t>
            </w:r>
            <w:r w:rsidR="00366452">
              <w:rPr>
                <w:rFonts w:cs="Times New Roman"/>
                <w:b/>
                <w:sz w:val="26"/>
                <w:szCs w:val="26"/>
                <w:shd w:val="clear" w:color="auto" w:fill="FFFFFF"/>
                <w:lang w:val="uk-UA"/>
              </w:rPr>
              <w:t xml:space="preserve">. </w:t>
            </w:r>
            <w:r w:rsidR="00202013" w:rsidRPr="00EC6E07">
              <w:rPr>
                <w:rFonts w:cs="Times New Roman"/>
                <w:b/>
                <w:sz w:val="26"/>
                <w:szCs w:val="26"/>
                <w:shd w:val="clear" w:color="auto" w:fill="FFFFFF"/>
                <w:lang w:val="uk-UA"/>
              </w:rPr>
              <w:t>У Державному реєстрі містяться відомості полів паспорт</w:t>
            </w:r>
            <w:r w:rsidR="00815193">
              <w:rPr>
                <w:rFonts w:cs="Times New Roman"/>
                <w:b/>
                <w:sz w:val="26"/>
                <w:szCs w:val="26"/>
                <w:shd w:val="clear" w:color="auto" w:fill="FFFFFF"/>
                <w:lang w:val="uk-UA"/>
              </w:rPr>
              <w:t>а</w:t>
            </w:r>
            <w:r w:rsidR="00202013" w:rsidRPr="00EC6E07">
              <w:rPr>
                <w:rFonts w:cs="Times New Roman"/>
                <w:b/>
                <w:sz w:val="26"/>
                <w:szCs w:val="26"/>
                <w:shd w:val="clear" w:color="auto" w:fill="FFFFFF"/>
                <w:lang w:val="uk-UA"/>
              </w:rPr>
              <w:t xml:space="preserve"> нафтової та газової свердловини</w:t>
            </w:r>
            <w:r w:rsidR="009D092A">
              <w:rPr>
                <w:rFonts w:cs="Times New Roman"/>
                <w:b/>
                <w:sz w:val="26"/>
                <w:szCs w:val="26"/>
                <w:shd w:val="clear" w:color="auto" w:fill="FFFFFF"/>
                <w:lang w:val="uk-UA"/>
              </w:rPr>
              <w:t>.</w:t>
            </w:r>
          </w:p>
          <w:p w14:paraId="763E6900" w14:textId="66749E77" w:rsidR="00D01136" w:rsidRPr="00EC6E07" w:rsidRDefault="00D01136" w:rsidP="009D092A">
            <w:pPr>
              <w:ind w:firstLine="319"/>
              <w:jc w:val="both"/>
              <w:rPr>
                <w:rFonts w:cs="Times New Roman"/>
                <w:b/>
                <w:sz w:val="26"/>
                <w:szCs w:val="26"/>
                <w:shd w:val="clear" w:color="auto" w:fill="FFFFFF"/>
                <w:lang w:val="uk-UA"/>
              </w:rPr>
            </w:pPr>
          </w:p>
        </w:tc>
      </w:tr>
      <w:tr w:rsidR="00EC6E07" w:rsidRPr="00F93C30" w14:paraId="568B9919" w14:textId="77777777" w:rsidTr="009D092A">
        <w:trPr>
          <w:trHeight w:val="20"/>
        </w:trPr>
        <w:tc>
          <w:tcPr>
            <w:tcW w:w="14742" w:type="dxa"/>
            <w:gridSpan w:val="2"/>
          </w:tcPr>
          <w:p w14:paraId="04924884" w14:textId="1EF2A7F2" w:rsidR="008C7291" w:rsidRPr="00EC6E07" w:rsidRDefault="00C22DF5" w:rsidP="008C7291">
            <w:pPr>
              <w:jc w:val="center"/>
              <w:rPr>
                <w:rFonts w:cs="Times New Roman"/>
                <w:b/>
                <w:sz w:val="26"/>
                <w:szCs w:val="26"/>
                <w:shd w:val="clear" w:color="auto" w:fill="FFFFFF"/>
                <w:lang w:val="uk-UA"/>
              </w:rPr>
            </w:pPr>
            <w:r w:rsidRPr="00EC6E07">
              <w:rPr>
                <w:rFonts w:cs="Times New Roman"/>
                <w:b/>
                <w:sz w:val="26"/>
                <w:szCs w:val="26"/>
                <w:shd w:val="clear" w:color="auto" w:fill="FFFFFF"/>
                <w:lang w:val="uk-UA"/>
              </w:rPr>
              <w:t>Порядок ведення Державного реєстру спеціальних дозволів на користування надрами,</w:t>
            </w:r>
          </w:p>
          <w:p w14:paraId="2B7F87DB" w14:textId="1CA856FD" w:rsidR="00D01136" w:rsidRPr="00EC6E07" w:rsidRDefault="00C22DF5" w:rsidP="00F93C30">
            <w:pPr>
              <w:jc w:val="center"/>
              <w:rPr>
                <w:rFonts w:cs="Times New Roman"/>
                <w:b/>
                <w:sz w:val="26"/>
                <w:szCs w:val="26"/>
                <w:shd w:val="clear" w:color="auto" w:fill="FFFFFF"/>
                <w:lang w:val="uk-UA"/>
              </w:rPr>
            </w:pPr>
            <w:r w:rsidRPr="00EC6E07">
              <w:rPr>
                <w:rFonts w:cs="Times New Roman"/>
                <w:b/>
                <w:sz w:val="26"/>
                <w:szCs w:val="26"/>
                <w:shd w:val="clear" w:color="auto" w:fill="FFFFFF"/>
                <w:lang w:val="uk-UA"/>
              </w:rPr>
              <w:t>зат</w:t>
            </w:r>
            <w:r w:rsidR="008C7291" w:rsidRPr="00EC6E07">
              <w:rPr>
                <w:rFonts w:cs="Times New Roman"/>
                <w:b/>
                <w:sz w:val="26"/>
                <w:szCs w:val="26"/>
                <w:shd w:val="clear" w:color="auto" w:fill="FFFFFF"/>
                <w:lang w:val="uk-UA"/>
              </w:rPr>
              <w:t>верджений постановою Кабінету Міністрів України від 30 червня 2023 р. № 659</w:t>
            </w:r>
          </w:p>
        </w:tc>
      </w:tr>
      <w:tr w:rsidR="00EC6E07" w:rsidRPr="00EC6E07" w14:paraId="5EF69979" w14:textId="77777777" w:rsidTr="009D092A">
        <w:trPr>
          <w:trHeight w:val="20"/>
        </w:trPr>
        <w:tc>
          <w:tcPr>
            <w:tcW w:w="7371" w:type="dxa"/>
          </w:tcPr>
          <w:p w14:paraId="12B536A9" w14:textId="05E2FE4A" w:rsidR="00114EDF" w:rsidRPr="000D39C4" w:rsidRDefault="00114EDF" w:rsidP="00D01136">
            <w:pPr>
              <w:ind w:firstLine="312"/>
              <w:jc w:val="both"/>
              <w:rPr>
                <w:rFonts w:cs="Times New Roman"/>
                <w:bCs/>
                <w:sz w:val="25"/>
                <w:szCs w:val="25"/>
                <w:lang w:val="uk-UA"/>
              </w:rPr>
            </w:pPr>
            <w:r w:rsidRPr="000D39C4">
              <w:rPr>
                <w:rFonts w:cs="Times New Roman"/>
                <w:bCs/>
                <w:sz w:val="25"/>
                <w:szCs w:val="25"/>
                <w:lang w:val="uk-UA"/>
              </w:rPr>
              <w:t>16. У Реєстрі містяться такі відомості:</w:t>
            </w:r>
          </w:p>
          <w:p w14:paraId="7042098A" w14:textId="77777777" w:rsidR="00D01136" w:rsidRPr="000D39C4" w:rsidRDefault="00D01136" w:rsidP="00D01136">
            <w:pPr>
              <w:ind w:firstLine="312"/>
              <w:jc w:val="both"/>
              <w:rPr>
                <w:rFonts w:cs="Times New Roman"/>
                <w:bCs/>
                <w:sz w:val="25"/>
                <w:szCs w:val="25"/>
                <w:lang w:val="uk-UA"/>
              </w:rPr>
            </w:pPr>
          </w:p>
          <w:p w14:paraId="611044C9" w14:textId="43EDC430" w:rsidR="00114EDF" w:rsidRPr="000D39C4" w:rsidRDefault="00114EDF" w:rsidP="00D01136">
            <w:pPr>
              <w:ind w:firstLine="312"/>
              <w:jc w:val="both"/>
              <w:rPr>
                <w:rFonts w:cs="Times New Roman"/>
                <w:bCs/>
                <w:sz w:val="25"/>
                <w:szCs w:val="25"/>
                <w:lang w:val="uk-UA"/>
              </w:rPr>
            </w:pPr>
            <w:r w:rsidRPr="000D39C4">
              <w:rPr>
                <w:rFonts w:cs="Times New Roman"/>
                <w:bCs/>
                <w:sz w:val="25"/>
                <w:szCs w:val="25"/>
                <w:lang w:val="uk-UA"/>
              </w:rPr>
              <w:t>1) дата видачі спеціального дозволу на користування надрами;</w:t>
            </w:r>
          </w:p>
          <w:p w14:paraId="138C3BE8" w14:textId="77777777" w:rsidR="00D01136" w:rsidRPr="000D39C4" w:rsidRDefault="00D01136" w:rsidP="00D01136">
            <w:pPr>
              <w:ind w:firstLine="312"/>
              <w:jc w:val="both"/>
              <w:rPr>
                <w:rFonts w:cs="Times New Roman"/>
                <w:bCs/>
                <w:sz w:val="25"/>
                <w:szCs w:val="25"/>
                <w:lang w:val="uk-UA"/>
              </w:rPr>
            </w:pPr>
          </w:p>
          <w:p w14:paraId="4F2E7E9C" w14:textId="77777777" w:rsidR="00114EDF" w:rsidRPr="000D39C4" w:rsidRDefault="00114EDF" w:rsidP="00D01136">
            <w:pPr>
              <w:ind w:firstLine="312"/>
              <w:jc w:val="both"/>
              <w:rPr>
                <w:rFonts w:cs="Times New Roman"/>
                <w:bCs/>
                <w:sz w:val="25"/>
                <w:szCs w:val="25"/>
                <w:lang w:val="uk-UA"/>
              </w:rPr>
            </w:pPr>
            <w:r w:rsidRPr="000D39C4">
              <w:rPr>
                <w:rFonts w:cs="Times New Roman"/>
                <w:bCs/>
                <w:sz w:val="25"/>
                <w:szCs w:val="25"/>
                <w:lang w:val="uk-UA"/>
              </w:rPr>
              <w:t xml:space="preserve">2) підстава для видачі спеціального дозволу на користування надрами, продовження строку його дії, внесення до нього змін (дата та номер наказу </w:t>
            </w:r>
            <w:proofErr w:type="spellStart"/>
            <w:r w:rsidRPr="000D39C4">
              <w:rPr>
                <w:rFonts w:cs="Times New Roman"/>
                <w:bCs/>
                <w:sz w:val="25"/>
                <w:szCs w:val="25"/>
                <w:lang w:val="uk-UA"/>
              </w:rPr>
              <w:t>Держгеонадр</w:t>
            </w:r>
            <w:proofErr w:type="spellEnd"/>
            <w:r w:rsidRPr="000D39C4">
              <w:rPr>
                <w:rFonts w:cs="Times New Roman"/>
                <w:bCs/>
                <w:sz w:val="25"/>
                <w:szCs w:val="25"/>
                <w:lang w:val="uk-UA"/>
              </w:rPr>
              <w:t xml:space="preserve"> або дата та номер угоди про розподіл продукції, або дата та номер протоколу аукціону (електронних торгів) та договору купівлі-продажу);</w:t>
            </w:r>
          </w:p>
          <w:p w14:paraId="43E04AEB" w14:textId="77777777" w:rsidR="00F93C30" w:rsidRPr="000D39C4" w:rsidRDefault="00F93C30" w:rsidP="00D01136">
            <w:pPr>
              <w:ind w:firstLine="312"/>
              <w:jc w:val="both"/>
              <w:rPr>
                <w:rFonts w:cs="Times New Roman"/>
                <w:bCs/>
                <w:sz w:val="25"/>
                <w:szCs w:val="25"/>
                <w:lang w:val="uk-UA"/>
              </w:rPr>
            </w:pPr>
          </w:p>
          <w:p w14:paraId="598066D8" w14:textId="7251B6D7" w:rsidR="00114EDF" w:rsidRPr="000D39C4" w:rsidRDefault="00114EDF" w:rsidP="00D01136">
            <w:pPr>
              <w:ind w:firstLine="312"/>
              <w:jc w:val="both"/>
              <w:rPr>
                <w:rFonts w:cs="Times New Roman"/>
                <w:b/>
                <w:sz w:val="25"/>
                <w:szCs w:val="25"/>
                <w:lang w:val="uk-UA"/>
              </w:rPr>
            </w:pPr>
            <w:r w:rsidRPr="000D39C4">
              <w:rPr>
                <w:rFonts w:cs="Times New Roman"/>
                <w:bCs/>
                <w:sz w:val="25"/>
                <w:szCs w:val="25"/>
                <w:lang w:val="uk-UA"/>
              </w:rPr>
              <w:lastRenderedPageBreak/>
              <w:t xml:space="preserve">3) вид користування надрами </w:t>
            </w:r>
            <w:r w:rsidRPr="000D39C4">
              <w:rPr>
                <w:rFonts w:cs="Times New Roman"/>
                <w:b/>
                <w:sz w:val="25"/>
                <w:szCs w:val="25"/>
                <w:lang w:val="uk-UA"/>
              </w:rPr>
              <w:t>(відповідно до статті 14 Кодексу України про надра, статті 13 Закону України “Про нафту і газ”);</w:t>
            </w:r>
          </w:p>
          <w:p w14:paraId="25F36D4C" w14:textId="77777777" w:rsidR="00C15A31" w:rsidRPr="000D39C4" w:rsidRDefault="00C15A31" w:rsidP="00D01136">
            <w:pPr>
              <w:ind w:firstLine="312"/>
              <w:jc w:val="both"/>
              <w:rPr>
                <w:rFonts w:cs="Times New Roman"/>
                <w:b/>
                <w:sz w:val="25"/>
                <w:szCs w:val="25"/>
                <w:lang w:val="uk-UA"/>
              </w:rPr>
            </w:pPr>
          </w:p>
          <w:p w14:paraId="5FD6A99F" w14:textId="77777777" w:rsidR="00114EDF" w:rsidRPr="000D39C4" w:rsidRDefault="00114EDF" w:rsidP="00D01136">
            <w:pPr>
              <w:ind w:firstLine="312"/>
              <w:jc w:val="both"/>
              <w:rPr>
                <w:rFonts w:cs="Times New Roman"/>
                <w:bCs/>
                <w:sz w:val="25"/>
                <w:szCs w:val="25"/>
                <w:lang w:val="uk-UA"/>
              </w:rPr>
            </w:pPr>
            <w:r w:rsidRPr="000D39C4">
              <w:rPr>
                <w:rFonts w:cs="Times New Roman"/>
                <w:bCs/>
                <w:sz w:val="25"/>
                <w:szCs w:val="25"/>
                <w:lang w:val="uk-UA"/>
              </w:rPr>
              <w:t>4) мета користування надрами;</w:t>
            </w:r>
          </w:p>
          <w:p w14:paraId="78A27DA9" w14:textId="77777777" w:rsidR="000C59A9" w:rsidRPr="000D39C4" w:rsidRDefault="000C59A9" w:rsidP="00114EDF">
            <w:pPr>
              <w:jc w:val="both"/>
              <w:rPr>
                <w:rFonts w:cs="Times New Roman"/>
                <w:bCs/>
                <w:sz w:val="25"/>
                <w:szCs w:val="25"/>
                <w:lang w:val="uk-UA"/>
              </w:rPr>
            </w:pPr>
          </w:p>
          <w:p w14:paraId="3F2BB94D" w14:textId="77777777" w:rsidR="00114EDF" w:rsidRPr="000D39C4" w:rsidRDefault="00114EDF" w:rsidP="00D01136">
            <w:pPr>
              <w:ind w:firstLine="312"/>
              <w:jc w:val="both"/>
              <w:rPr>
                <w:rFonts w:cs="Times New Roman"/>
                <w:bCs/>
                <w:sz w:val="25"/>
                <w:szCs w:val="25"/>
                <w:lang w:val="uk-UA"/>
              </w:rPr>
            </w:pPr>
            <w:r w:rsidRPr="000D39C4">
              <w:rPr>
                <w:rFonts w:cs="Times New Roman"/>
                <w:bCs/>
                <w:sz w:val="25"/>
                <w:szCs w:val="25"/>
                <w:lang w:val="uk-UA"/>
              </w:rPr>
              <w:t>5) відомості про ділянку надр (геологічну територію відповідно до державного балансу запасів корисних копалин України), що надається у користування</w:t>
            </w:r>
            <w:r w:rsidRPr="000D39C4">
              <w:rPr>
                <w:rFonts w:cs="Times New Roman"/>
                <w:b/>
                <w:sz w:val="25"/>
                <w:szCs w:val="25"/>
                <w:lang w:val="uk-UA"/>
              </w:rPr>
              <w:t>;</w:t>
            </w:r>
          </w:p>
          <w:p w14:paraId="10A3FA52" w14:textId="77777777" w:rsidR="00C8498A" w:rsidRPr="000D39C4" w:rsidRDefault="00C8498A" w:rsidP="00D01136">
            <w:pPr>
              <w:ind w:firstLine="312"/>
              <w:jc w:val="both"/>
              <w:rPr>
                <w:rFonts w:cs="Times New Roman"/>
                <w:bCs/>
                <w:sz w:val="25"/>
                <w:szCs w:val="25"/>
                <w:lang w:val="uk-UA"/>
              </w:rPr>
            </w:pPr>
          </w:p>
          <w:p w14:paraId="78E57DC4" w14:textId="7DC6D8DA"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6)</w:t>
            </w:r>
            <w:r w:rsidRPr="000D39C4">
              <w:rPr>
                <w:rFonts w:cs="Times New Roman"/>
                <w:bCs/>
                <w:sz w:val="25"/>
                <w:szCs w:val="25"/>
                <w:lang w:val="uk-UA"/>
              </w:rPr>
              <w:t xml:space="preserve"> назва родовища/ділянки надр;</w:t>
            </w:r>
          </w:p>
          <w:p w14:paraId="1716CB68" w14:textId="77777777" w:rsidR="00114EDF" w:rsidRPr="000D39C4" w:rsidRDefault="00114EDF" w:rsidP="00D01136">
            <w:pPr>
              <w:ind w:firstLine="312"/>
              <w:jc w:val="both"/>
              <w:rPr>
                <w:rFonts w:cs="Times New Roman"/>
                <w:bCs/>
                <w:sz w:val="25"/>
                <w:szCs w:val="25"/>
                <w:lang w:val="uk-UA"/>
              </w:rPr>
            </w:pPr>
          </w:p>
          <w:p w14:paraId="356EE839" w14:textId="77777777" w:rsidR="00C8498A" w:rsidRPr="000D39C4" w:rsidRDefault="00C8498A" w:rsidP="00D01136">
            <w:pPr>
              <w:ind w:firstLine="312"/>
              <w:jc w:val="both"/>
              <w:rPr>
                <w:rFonts w:cs="Times New Roman"/>
                <w:bCs/>
                <w:sz w:val="25"/>
                <w:szCs w:val="25"/>
                <w:lang w:val="uk-UA"/>
              </w:rPr>
            </w:pPr>
          </w:p>
          <w:p w14:paraId="60860A5A" w14:textId="78E36F6B"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7)</w:t>
            </w:r>
            <w:r w:rsidRPr="000D39C4">
              <w:rPr>
                <w:rFonts w:cs="Times New Roman"/>
                <w:bCs/>
                <w:sz w:val="25"/>
                <w:szCs w:val="25"/>
                <w:lang w:val="uk-UA"/>
              </w:rPr>
              <w:t xml:space="preserve"> географічні координати;</w:t>
            </w:r>
          </w:p>
          <w:p w14:paraId="0C6E67B5" w14:textId="77777777" w:rsidR="00C8498A" w:rsidRPr="000D39C4" w:rsidRDefault="00C8498A" w:rsidP="00D01136">
            <w:pPr>
              <w:ind w:firstLine="312"/>
              <w:jc w:val="both"/>
              <w:rPr>
                <w:rFonts w:cs="Times New Roman"/>
                <w:bCs/>
                <w:sz w:val="25"/>
                <w:szCs w:val="25"/>
                <w:lang w:val="uk-UA"/>
              </w:rPr>
            </w:pPr>
          </w:p>
          <w:p w14:paraId="161B57A3"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8)</w:t>
            </w:r>
            <w:r w:rsidRPr="000D39C4">
              <w:rPr>
                <w:rFonts w:cs="Times New Roman"/>
                <w:bCs/>
                <w:sz w:val="25"/>
                <w:szCs w:val="25"/>
                <w:lang w:val="uk-UA"/>
              </w:rPr>
              <w:t xml:space="preserve"> місцезнаходження (область, район, код згідно з Кодифікатором адміністративно-територіальних одиниць та територій територіальних громад (КАТОТТГ);</w:t>
            </w:r>
          </w:p>
          <w:p w14:paraId="5ED59BC5" w14:textId="77777777" w:rsidR="00C8498A" w:rsidRPr="000D39C4" w:rsidRDefault="00C8498A" w:rsidP="00D01136">
            <w:pPr>
              <w:ind w:firstLine="312"/>
              <w:jc w:val="both"/>
              <w:rPr>
                <w:rFonts w:cs="Times New Roman"/>
                <w:bCs/>
                <w:sz w:val="25"/>
                <w:szCs w:val="25"/>
                <w:lang w:val="uk-UA"/>
              </w:rPr>
            </w:pPr>
          </w:p>
          <w:p w14:paraId="6DEB28E9" w14:textId="24AB6886"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9)</w:t>
            </w:r>
            <w:r w:rsidRPr="000D39C4">
              <w:rPr>
                <w:rFonts w:cs="Times New Roman"/>
                <w:bCs/>
                <w:sz w:val="25"/>
                <w:szCs w:val="25"/>
                <w:lang w:val="uk-UA"/>
              </w:rPr>
              <w:t xml:space="preserve"> прив’язка на місцевості (напрямок, відстань від найближчого населеного пункту, залізничної станції, територій та об’єктів природно-заповідного фонду);</w:t>
            </w:r>
          </w:p>
          <w:p w14:paraId="718D637C" w14:textId="77777777" w:rsidR="00114EDF" w:rsidRPr="000D39C4" w:rsidRDefault="00114EDF" w:rsidP="00D01136">
            <w:pPr>
              <w:ind w:firstLine="312"/>
              <w:jc w:val="both"/>
              <w:rPr>
                <w:rFonts w:cs="Times New Roman"/>
                <w:bCs/>
                <w:sz w:val="25"/>
                <w:szCs w:val="25"/>
                <w:lang w:val="uk-UA"/>
              </w:rPr>
            </w:pPr>
          </w:p>
          <w:p w14:paraId="582E7B2A"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10)</w:t>
            </w:r>
            <w:r w:rsidRPr="000D39C4">
              <w:rPr>
                <w:rFonts w:cs="Times New Roman"/>
                <w:bCs/>
                <w:sz w:val="25"/>
                <w:szCs w:val="25"/>
                <w:lang w:val="uk-UA"/>
              </w:rPr>
              <w:t xml:space="preserve"> площа (</w:t>
            </w:r>
            <w:proofErr w:type="spellStart"/>
            <w:r w:rsidRPr="000D39C4">
              <w:rPr>
                <w:rFonts w:cs="Times New Roman"/>
                <w:bCs/>
                <w:sz w:val="25"/>
                <w:szCs w:val="25"/>
                <w:lang w:val="uk-UA"/>
              </w:rPr>
              <w:t>кв</w:t>
            </w:r>
            <w:proofErr w:type="spellEnd"/>
            <w:r w:rsidRPr="000D39C4">
              <w:rPr>
                <w:rFonts w:cs="Times New Roman"/>
                <w:bCs/>
                <w:sz w:val="25"/>
                <w:szCs w:val="25"/>
                <w:lang w:val="uk-UA"/>
              </w:rPr>
              <w:t>. кілометрів або гектар);</w:t>
            </w:r>
          </w:p>
          <w:p w14:paraId="0A37E27D" w14:textId="77777777" w:rsidR="00114EDF" w:rsidRPr="000D39C4" w:rsidRDefault="00114EDF" w:rsidP="00D01136">
            <w:pPr>
              <w:ind w:firstLine="312"/>
              <w:jc w:val="both"/>
              <w:rPr>
                <w:rFonts w:cs="Times New Roman"/>
                <w:bCs/>
                <w:sz w:val="25"/>
                <w:szCs w:val="25"/>
                <w:lang w:val="uk-UA"/>
              </w:rPr>
            </w:pPr>
          </w:p>
          <w:p w14:paraId="1CF87BED"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11)</w:t>
            </w:r>
            <w:r w:rsidRPr="000D39C4">
              <w:rPr>
                <w:rFonts w:cs="Times New Roman"/>
                <w:bCs/>
                <w:sz w:val="25"/>
                <w:szCs w:val="25"/>
                <w:lang w:val="uk-UA"/>
              </w:rPr>
              <w:t xml:space="preserve"> обмеження щодо глибини використання (у разі потреби);</w:t>
            </w:r>
          </w:p>
          <w:p w14:paraId="03B6F484" w14:textId="77777777" w:rsidR="00114EDF" w:rsidRPr="000D39C4" w:rsidRDefault="00114EDF" w:rsidP="00D01136">
            <w:pPr>
              <w:ind w:firstLine="312"/>
              <w:jc w:val="both"/>
              <w:rPr>
                <w:rFonts w:cs="Times New Roman"/>
                <w:bCs/>
                <w:sz w:val="25"/>
                <w:szCs w:val="25"/>
                <w:lang w:val="uk-UA"/>
              </w:rPr>
            </w:pPr>
          </w:p>
          <w:p w14:paraId="1CCF0F06"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12)</w:t>
            </w:r>
            <w:r w:rsidRPr="000D39C4">
              <w:rPr>
                <w:rFonts w:cs="Times New Roman"/>
                <w:bCs/>
                <w:sz w:val="25"/>
                <w:szCs w:val="25"/>
                <w:lang w:val="uk-UA"/>
              </w:rPr>
              <w:t xml:space="preserve"> вид корисної копалини відповідно до переліків корисних копалин загальнодержавного та місцевого значення, затверджених постановою Кабінету Міністрів України від 12 грудня 1994 р. № 827 (ЗП України, 1995 р., № 2, ст. 42), та Класифікатора корисних </w:t>
            </w:r>
            <w:r w:rsidRPr="000D39C4">
              <w:rPr>
                <w:rFonts w:cs="Times New Roman"/>
                <w:bCs/>
                <w:sz w:val="25"/>
                <w:szCs w:val="25"/>
                <w:lang w:val="uk-UA"/>
              </w:rPr>
              <w:lastRenderedPageBreak/>
              <w:t>копалин (ККК) ДК 008:2007, затвердженого наказом Держспоживстандарту від 12 грудня 2007 р. № 357;</w:t>
            </w:r>
          </w:p>
          <w:p w14:paraId="4E800CF4" w14:textId="77777777" w:rsidR="00114EDF" w:rsidRPr="000D39C4" w:rsidRDefault="00114EDF" w:rsidP="00114EDF">
            <w:pPr>
              <w:jc w:val="both"/>
              <w:rPr>
                <w:rFonts w:cs="Times New Roman"/>
                <w:bCs/>
                <w:sz w:val="25"/>
                <w:szCs w:val="25"/>
                <w:lang w:val="uk-UA"/>
              </w:rPr>
            </w:pPr>
          </w:p>
          <w:p w14:paraId="217DDA30"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13)</w:t>
            </w:r>
            <w:r w:rsidRPr="000D39C4">
              <w:rPr>
                <w:rFonts w:cs="Times New Roman"/>
                <w:bCs/>
                <w:sz w:val="25"/>
                <w:szCs w:val="25"/>
                <w:lang w:val="uk-UA"/>
              </w:rPr>
              <w:t xml:space="preserve"> загальний обсяг запасів (ресурсів) на час надання спеціального дозволу на користування надрами (основні, супутні) (одиниця виміру, категорія (код класу), обсяг);</w:t>
            </w:r>
          </w:p>
          <w:p w14:paraId="74282C57" w14:textId="77777777" w:rsidR="00114EDF" w:rsidRPr="000D39C4" w:rsidRDefault="00114EDF" w:rsidP="00D01136">
            <w:pPr>
              <w:ind w:firstLine="312"/>
              <w:jc w:val="both"/>
              <w:rPr>
                <w:rFonts w:cs="Times New Roman"/>
                <w:bCs/>
                <w:sz w:val="25"/>
                <w:szCs w:val="25"/>
                <w:lang w:val="uk-UA"/>
              </w:rPr>
            </w:pPr>
          </w:p>
          <w:p w14:paraId="4439FBB1"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14)</w:t>
            </w:r>
            <w:r w:rsidRPr="000D39C4">
              <w:rPr>
                <w:rFonts w:cs="Times New Roman"/>
                <w:bCs/>
                <w:sz w:val="25"/>
                <w:szCs w:val="25"/>
                <w:lang w:val="uk-UA"/>
              </w:rPr>
              <w:t xml:space="preserve"> ступінь освоєння надр (розробляється, не розробляється);</w:t>
            </w:r>
          </w:p>
          <w:p w14:paraId="7F799954" w14:textId="77777777" w:rsidR="00114EDF" w:rsidRPr="000D39C4" w:rsidRDefault="00114EDF" w:rsidP="00D01136">
            <w:pPr>
              <w:ind w:firstLine="312"/>
              <w:jc w:val="both"/>
              <w:rPr>
                <w:rFonts w:cs="Times New Roman"/>
                <w:bCs/>
                <w:sz w:val="25"/>
                <w:szCs w:val="25"/>
                <w:lang w:val="uk-UA"/>
              </w:rPr>
            </w:pPr>
          </w:p>
          <w:p w14:paraId="76FC1829"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15)</w:t>
            </w:r>
            <w:r w:rsidRPr="000D39C4">
              <w:rPr>
                <w:rFonts w:cs="Times New Roman"/>
                <w:bCs/>
                <w:sz w:val="25"/>
                <w:szCs w:val="25"/>
                <w:lang w:val="uk-UA"/>
              </w:rPr>
              <w:t xml:space="preserve"> відомості про затвердження (апробацію) запасів (ресурсів) корисної копалини (дата та номер протоколу, найменування органу, що затвердив (апробував) запаси корисної копалини) (у разі затвердження (апробування) </w:t>
            </w:r>
            <w:proofErr w:type="spellStart"/>
            <w:r w:rsidRPr="000D39C4">
              <w:rPr>
                <w:rFonts w:cs="Times New Roman"/>
                <w:bCs/>
                <w:sz w:val="25"/>
                <w:szCs w:val="25"/>
                <w:lang w:val="uk-UA"/>
              </w:rPr>
              <w:t>надрокористувачем</w:t>
            </w:r>
            <w:proofErr w:type="spellEnd"/>
            <w:r w:rsidRPr="000D39C4">
              <w:rPr>
                <w:rFonts w:cs="Times New Roman"/>
                <w:bCs/>
                <w:sz w:val="25"/>
                <w:szCs w:val="25"/>
                <w:lang w:val="uk-UA"/>
              </w:rPr>
              <w:t xml:space="preserve"> запасів (ресурсів) корисної копалини);</w:t>
            </w:r>
          </w:p>
          <w:p w14:paraId="4037C56B" w14:textId="77777777" w:rsidR="00114EDF" w:rsidRPr="000D39C4" w:rsidRDefault="00114EDF" w:rsidP="00D01136">
            <w:pPr>
              <w:ind w:firstLine="312"/>
              <w:jc w:val="both"/>
              <w:rPr>
                <w:rFonts w:cs="Times New Roman"/>
                <w:bCs/>
                <w:sz w:val="25"/>
                <w:szCs w:val="25"/>
                <w:lang w:val="uk-UA"/>
              </w:rPr>
            </w:pPr>
          </w:p>
          <w:p w14:paraId="369D82B2"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16)</w:t>
            </w:r>
            <w:r w:rsidRPr="000D39C4">
              <w:rPr>
                <w:rFonts w:cs="Times New Roman"/>
                <w:bCs/>
                <w:sz w:val="25"/>
                <w:szCs w:val="25"/>
                <w:lang w:val="uk-UA"/>
              </w:rPr>
              <w:t xml:space="preserve"> джерело фінансування робіт, які планує виконати </w:t>
            </w:r>
            <w:proofErr w:type="spellStart"/>
            <w:r w:rsidRPr="000D39C4">
              <w:rPr>
                <w:rFonts w:cs="Times New Roman"/>
                <w:bCs/>
                <w:sz w:val="25"/>
                <w:szCs w:val="25"/>
                <w:lang w:val="uk-UA"/>
              </w:rPr>
              <w:t>надрокористувач</w:t>
            </w:r>
            <w:proofErr w:type="spellEnd"/>
            <w:r w:rsidRPr="000D39C4">
              <w:rPr>
                <w:rFonts w:cs="Times New Roman"/>
                <w:bCs/>
                <w:sz w:val="25"/>
                <w:szCs w:val="25"/>
                <w:lang w:val="uk-UA"/>
              </w:rPr>
              <w:t xml:space="preserve"> під час користування надрами (державні або недержавні кошти);</w:t>
            </w:r>
          </w:p>
          <w:p w14:paraId="53ABC4EC" w14:textId="77777777" w:rsidR="00114EDF" w:rsidRPr="000D39C4" w:rsidRDefault="00114EDF" w:rsidP="00D01136">
            <w:pPr>
              <w:ind w:firstLine="312"/>
              <w:jc w:val="both"/>
              <w:rPr>
                <w:rFonts w:cs="Times New Roman"/>
                <w:bCs/>
                <w:sz w:val="25"/>
                <w:szCs w:val="25"/>
                <w:lang w:val="uk-UA"/>
              </w:rPr>
            </w:pPr>
          </w:p>
          <w:p w14:paraId="7FAE7EE7"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17)</w:t>
            </w:r>
            <w:r w:rsidRPr="000D39C4">
              <w:rPr>
                <w:rFonts w:cs="Times New Roman"/>
                <w:bCs/>
                <w:sz w:val="25"/>
                <w:szCs w:val="25"/>
                <w:lang w:val="uk-UA"/>
              </w:rPr>
              <w:t xml:space="preserve"> особливі умови;</w:t>
            </w:r>
          </w:p>
          <w:p w14:paraId="644756B5" w14:textId="77777777" w:rsidR="00114EDF" w:rsidRPr="000D39C4" w:rsidRDefault="00114EDF" w:rsidP="00D01136">
            <w:pPr>
              <w:ind w:firstLine="312"/>
              <w:jc w:val="both"/>
              <w:rPr>
                <w:rFonts w:cs="Times New Roman"/>
                <w:bCs/>
                <w:sz w:val="25"/>
                <w:szCs w:val="25"/>
                <w:lang w:val="uk-UA"/>
              </w:rPr>
            </w:pPr>
          </w:p>
          <w:p w14:paraId="1FD64216"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18)</w:t>
            </w:r>
            <w:r w:rsidRPr="000D39C4">
              <w:rPr>
                <w:rFonts w:cs="Times New Roman"/>
                <w:bCs/>
                <w:sz w:val="25"/>
                <w:szCs w:val="25"/>
                <w:lang w:val="uk-UA"/>
              </w:rPr>
              <w:t xml:space="preserve"> відомості про власника:</w:t>
            </w:r>
          </w:p>
          <w:p w14:paraId="3CFB53E9" w14:textId="77777777" w:rsidR="00114EDF" w:rsidRPr="000D39C4" w:rsidRDefault="00114EDF" w:rsidP="00D01136">
            <w:pPr>
              <w:ind w:firstLine="312"/>
              <w:jc w:val="both"/>
              <w:rPr>
                <w:rFonts w:cs="Times New Roman"/>
                <w:bCs/>
                <w:sz w:val="25"/>
                <w:szCs w:val="25"/>
                <w:lang w:val="uk-UA"/>
              </w:rPr>
            </w:pPr>
            <w:r w:rsidRPr="000D39C4">
              <w:rPr>
                <w:rFonts w:cs="Times New Roman"/>
                <w:bCs/>
                <w:sz w:val="25"/>
                <w:szCs w:val="25"/>
                <w:lang w:val="uk-UA"/>
              </w:rPr>
              <w:t>для юридичних осіб - найменування, ідентифікаційний код згідно з ЄДРПОУ, місцезнаходження;</w:t>
            </w:r>
          </w:p>
          <w:p w14:paraId="6D8E8152" w14:textId="77777777" w:rsidR="00114EDF" w:rsidRPr="000D39C4" w:rsidRDefault="00114EDF" w:rsidP="00C15A31">
            <w:pPr>
              <w:ind w:firstLine="312"/>
              <w:jc w:val="both"/>
              <w:rPr>
                <w:rFonts w:cs="Times New Roman"/>
                <w:bCs/>
                <w:sz w:val="25"/>
                <w:szCs w:val="25"/>
                <w:lang w:val="uk-UA"/>
              </w:rPr>
            </w:pPr>
            <w:r w:rsidRPr="000D39C4">
              <w:rPr>
                <w:rFonts w:cs="Times New Roman"/>
                <w:bCs/>
                <w:sz w:val="25"/>
                <w:szCs w:val="25"/>
                <w:lang w:val="uk-UA"/>
              </w:rPr>
              <w:t xml:space="preserve">для фізичних осіб - підприємців - прізвище, власне ім’я, по батькові (за наявності), документ, що посвідчує особу, унікальний номер запису в Єдиному державному демографічному реєстрі (за наявності),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 серія (за </w:t>
            </w:r>
            <w:r w:rsidRPr="000D39C4">
              <w:rPr>
                <w:rFonts w:cs="Times New Roman"/>
                <w:bCs/>
                <w:sz w:val="25"/>
                <w:szCs w:val="25"/>
                <w:lang w:val="uk-UA"/>
              </w:rPr>
              <w:lastRenderedPageBreak/>
              <w:t>наявності) та номер паспорта громадянина України, адреса задекларованого/зареєстрованого місця проживання);</w:t>
            </w:r>
          </w:p>
          <w:p w14:paraId="0F040D85" w14:textId="03FFD658" w:rsidR="00114EDF" w:rsidRPr="000D39C4" w:rsidRDefault="00114EDF" w:rsidP="00114EDF">
            <w:pPr>
              <w:jc w:val="both"/>
              <w:rPr>
                <w:rFonts w:cs="Times New Roman"/>
                <w:bCs/>
                <w:sz w:val="25"/>
                <w:szCs w:val="25"/>
                <w:lang w:val="uk-UA"/>
              </w:rPr>
            </w:pPr>
          </w:p>
          <w:p w14:paraId="29875BFE"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19)</w:t>
            </w:r>
            <w:r w:rsidRPr="000D39C4">
              <w:rPr>
                <w:rFonts w:cs="Times New Roman"/>
                <w:bCs/>
                <w:sz w:val="25"/>
                <w:szCs w:val="25"/>
                <w:lang w:val="uk-UA"/>
              </w:rPr>
              <w:t xml:space="preserve"> відомості про погодження надання спеціального дозволу на користування надрами (найменування органу, який погодив надання дозволу, дата та номер документа про погодження (у разі наявності);</w:t>
            </w:r>
          </w:p>
          <w:p w14:paraId="48E0ED59" w14:textId="77777777" w:rsidR="00114EDF" w:rsidRPr="000D39C4" w:rsidRDefault="00114EDF" w:rsidP="00D01136">
            <w:pPr>
              <w:ind w:firstLine="312"/>
              <w:jc w:val="both"/>
              <w:rPr>
                <w:rFonts w:cs="Times New Roman"/>
                <w:bCs/>
                <w:sz w:val="25"/>
                <w:szCs w:val="25"/>
                <w:lang w:val="uk-UA"/>
              </w:rPr>
            </w:pPr>
          </w:p>
          <w:p w14:paraId="77FE5382"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20)</w:t>
            </w:r>
            <w:r w:rsidRPr="000D39C4">
              <w:rPr>
                <w:rFonts w:cs="Times New Roman"/>
                <w:bCs/>
                <w:sz w:val="25"/>
                <w:szCs w:val="25"/>
                <w:lang w:val="uk-UA"/>
              </w:rPr>
              <w:t xml:space="preserve"> строк дії спеціального дозволу на користування надрами (років) (зазначається цифрами та словами);</w:t>
            </w:r>
          </w:p>
          <w:p w14:paraId="72D69CCE" w14:textId="77777777" w:rsidR="00114EDF" w:rsidRPr="000D39C4" w:rsidRDefault="00114EDF" w:rsidP="00D01136">
            <w:pPr>
              <w:ind w:firstLine="312"/>
              <w:jc w:val="both"/>
              <w:rPr>
                <w:rFonts w:cs="Times New Roman"/>
                <w:bCs/>
                <w:sz w:val="25"/>
                <w:szCs w:val="25"/>
                <w:lang w:val="uk-UA"/>
              </w:rPr>
            </w:pPr>
          </w:p>
          <w:p w14:paraId="2E4A9155"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21)</w:t>
            </w:r>
            <w:r w:rsidRPr="000D39C4">
              <w:rPr>
                <w:rFonts w:cs="Times New Roman"/>
                <w:bCs/>
                <w:sz w:val="25"/>
                <w:szCs w:val="25"/>
                <w:lang w:val="uk-UA"/>
              </w:rPr>
              <w:t xml:space="preserve"> номер та дата угоди про умови користування надрами або угоди про розподіл продукції;</w:t>
            </w:r>
          </w:p>
          <w:p w14:paraId="7DB64583" w14:textId="77777777" w:rsidR="00114EDF" w:rsidRPr="000D39C4" w:rsidRDefault="00114EDF" w:rsidP="00D01136">
            <w:pPr>
              <w:ind w:firstLine="312"/>
              <w:jc w:val="both"/>
              <w:rPr>
                <w:rFonts w:cs="Times New Roman"/>
                <w:bCs/>
                <w:sz w:val="25"/>
                <w:szCs w:val="25"/>
                <w:lang w:val="uk-UA"/>
              </w:rPr>
            </w:pPr>
          </w:p>
          <w:p w14:paraId="5495B869"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22)</w:t>
            </w:r>
            <w:r w:rsidRPr="000D39C4">
              <w:rPr>
                <w:rFonts w:cs="Times New Roman"/>
                <w:bCs/>
                <w:sz w:val="25"/>
                <w:szCs w:val="25"/>
                <w:lang w:val="uk-UA"/>
              </w:rPr>
              <w:t xml:space="preserve"> дані щодо угоди (підписаної сторонами) про умови користування надрами у формі електронного документа з характеристикою ділянки надр та програмою робіт, що оформлюються як додатки до угоди та є її невід’ємною частиною, або угоди про розподіл продукції;</w:t>
            </w:r>
          </w:p>
          <w:p w14:paraId="0ED07DDF" w14:textId="77777777" w:rsidR="00114EDF" w:rsidRPr="000D39C4" w:rsidRDefault="00114EDF" w:rsidP="00D01136">
            <w:pPr>
              <w:ind w:firstLine="312"/>
              <w:jc w:val="both"/>
              <w:rPr>
                <w:rFonts w:cs="Times New Roman"/>
                <w:bCs/>
                <w:sz w:val="25"/>
                <w:szCs w:val="25"/>
                <w:lang w:val="uk-UA"/>
              </w:rPr>
            </w:pPr>
          </w:p>
          <w:p w14:paraId="6F7992CD" w14:textId="77777777" w:rsidR="00114EDF" w:rsidRPr="000D39C4" w:rsidRDefault="00114EDF" w:rsidP="00D01136">
            <w:pPr>
              <w:ind w:firstLine="312"/>
              <w:jc w:val="both"/>
              <w:rPr>
                <w:rFonts w:cs="Times New Roman"/>
                <w:bCs/>
                <w:sz w:val="25"/>
                <w:szCs w:val="25"/>
                <w:lang w:val="uk-UA"/>
              </w:rPr>
            </w:pPr>
            <w:r w:rsidRPr="000D39C4">
              <w:rPr>
                <w:rFonts w:cs="Times New Roman"/>
                <w:b/>
                <w:sz w:val="25"/>
                <w:szCs w:val="25"/>
                <w:lang w:val="uk-UA"/>
              </w:rPr>
              <w:t>23)</w:t>
            </w:r>
            <w:r w:rsidRPr="000D39C4">
              <w:rPr>
                <w:rFonts w:cs="Times New Roman"/>
                <w:bCs/>
                <w:sz w:val="25"/>
                <w:szCs w:val="25"/>
                <w:lang w:val="uk-UA"/>
              </w:rPr>
              <w:t xml:space="preserve"> прізвище, власне ім’я, по батькові (за наявності) публічного реєстратора Реєстру, який здійснив останні реєстраційні дії;</w:t>
            </w:r>
          </w:p>
          <w:p w14:paraId="2601A48E" w14:textId="77777777" w:rsidR="00114EDF" w:rsidRPr="000D39C4" w:rsidRDefault="00114EDF" w:rsidP="00D01136">
            <w:pPr>
              <w:ind w:firstLine="312"/>
              <w:jc w:val="both"/>
              <w:rPr>
                <w:rFonts w:cs="Times New Roman"/>
                <w:bCs/>
                <w:sz w:val="25"/>
                <w:szCs w:val="25"/>
                <w:lang w:val="uk-UA"/>
              </w:rPr>
            </w:pPr>
          </w:p>
          <w:p w14:paraId="6ADA8FB5" w14:textId="2812AC96" w:rsidR="00ED4491" w:rsidRPr="000D39C4" w:rsidRDefault="00114EDF" w:rsidP="00D01136">
            <w:pPr>
              <w:ind w:firstLine="312"/>
              <w:jc w:val="both"/>
              <w:rPr>
                <w:rFonts w:cs="Times New Roman"/>
                <w:bCs/>
                <w:sz w:val="25"/>
                <w:szCs w:val="25"/>
                <w:lang w:val="uk-UA"/>
              </w:rPr>
            </w:pPr>
            <w:r w:rsidRPr="000D39C4">
              <w:rPr>
                <w:rFonts w:cs="Times New Roman"/>
                <w:b/>
                <w:sz w:val="25"/>
                <w:szCs w:val="25"/>
                <w:lang w:val="uk-UA"/>
              </w:rPr>
              <w:t>24)</w:t>
            </w:r>
            <w:r w:rsidRPr="000D39C4">
              <w:rPr>
                <w:rFonts w:cs="Times New Roman"/>
                <w:bCs/>
                <w:sz w:val="25"/>
                <w:szCs w:val="25"/>
                <w:lang w:val="uk-UA"/>
              </w:rPr>
              <w:t xml:space="preserve"> дані про спеціальний дозвіл на користування надрами (виданий, зупинений, анульований).</w:t>
            </w:r>
          </w:p>
        </w:tc>
        <w:tc>
          <w:tcPr>
            <w:tcW w:w="7371" w:type="dxa"/>
          </w:tcPr>
          <w:p w14:paraId="0E6B498C" w14:textId="67D2AB4E"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lastRenderedPageBreak/>
              <w:t>16. У Реєстрі містяться такі відомості:</w:t>
            </w:r>
          </w:p>
          <w:p w14:paraId="1802AF8C" w14:textId="77777777" w:rsidR="00D01136" w:rsidRPr="000D39C4" w:rsidRDefault="00D01136" w:rsidP="00D01136">
            <w:pPr>
              <w:ind w:firstLine="319"/>
              <w:jc w:val="both"/>
              <w:rPr>
                <w:rFonts w:cs="Times New Roman"/>
                <w:bCs/>
                <w:sz w:val="25"/>
                <w:szCs w:val="25"/>
                <w:shd w:val="clear" w:color="auto" w:fill="FFFFFF"/>
                <w:lang w:val="uk-UA"/>
              </w:rPr>
            </w:pPr>
          </w:p>
          <w:p w14:paraId="44F144DE" w14:textId="3A154A0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1) дата видачі спеціального дозволу на користування надрами;</w:t>
            </w:r>
          </w:p>
          <w:p w14:paraId="5DC5C2E9" w14:textId="77777777" w:rsidR="00D01136" w:rsidRPr="000D39C4" w:rsidRDefault="00D01136" w:rsidP="00D01136">
            <w:pPr>
              <w:ind w:firstLine="319"/>
              <w:jc w:val="both"/>
              <w:rPr>
                <w:rFonts w:cs="Times New Roman"/>
                <w:bCs/>
                <w:sz w:val="25"/>
                <w:szCs w:val="25"/>
                <w:shd w:val="clear" w:color="auto" w:fill="FFFFFF"/>
                <w:lang w:val="uk-UA"/>
              </w:rPr>
            </w:pPr>
          </w:p>
          <w:p w14:paraId="76EBDDA6" w14:textId="3074D6DD"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 xml:space="preserve">2) підстава для видачі спеціального дозволу на користування надрами, продовження строку його дії, внесення до нього змін (дата та номер наказу </w:t>
            </w:r>
            <w:proofErr w:type="spellStart"/>
            <w:r w:rsidRPr="000D39C4">
              <w:rPr>
                <w:rFonts w:cs="Times New Roman"/>
                <w:bCs/>
                <w:sz w:val="25"/>
                <w:szCs w:val="25"/>
                <w:shd w:val="clear" w:color="auto" w:fill="FFFFFF"/>
                <w:lang w:val="uk-UA"/>
              </w:rPr>
              <w:t>Держгеонадр</w:t>
            </w:r>
            <w:proofErr w:type="spellEnd"/>
            <w:r w:rsidRPr="000D39C4">
              <w:rPr>
                <w:rFonts w:cs="Times New Roman"/>
                <w:bCs/>
                <w:sz w:val="25"/>
                <w:szCs w:val="25"/>
                <w:shd w:val="clear" w:color="auto" w:fill="FFFFFF"/>
                <w:lang w:val="uk-UA"/>
              </w:rPr>
              <w:t xml:space="preserve"> або дата та номер угоди про розподіл продукції, або дата та номер протоколу аукціону (електронних торгів) та договору купівлі-продажу);</w:t>
            </w:r>
          </w:p>
          <w:p w14:paraId="0D63AD23" w14:textId="0EA6FA1B" w:rsidR="00D01136" w:rsidRPr="000D39C4" w:rsidRDefault="00D01136" w:rsidP="00D01136">
            <w:pPr>
              <w:ind w:firstLine="319"/>
              <w:jc w:val="both"/>
              <w:rPr>
                <w:rFonts w:cs="Times New Roman"/>
                <w:bCs/>
                <w:sz w:val="25"/>
                <w:szCs w:val="25"/>
                <w:shd w:val="clear" w:color="auto" w:fill="FFFFFF"/>
                <w:lang w:val="uk-UA"/>
              </w:rPr>
            </w:pPr>
          </w:p>
          <w:p w14:paraId="36D5A464" w14:textId="3D106E37" w:rsidR="00F93C30" w:rsidRPr="000D39C4" w:rsidRDefault="00F93C30" w:rsidP="00D01136">
            <w:pPr>
              <w:ind w:firstLine="319"/>
              <w:jc w:val="both"/>
              <w:rPr>
                <w:rFonts w:cs="Times New Roman"/>
                <w:bCs/>
                <w:sz w:val="25"/>
                <w:szCs w:val="25"/>
                <w:shd w:val="clear" w:color="auto" w:fill="FFFFFF"/>
                <w:lang w:val="uk-UA"/>
              </w:rPr>
            </w:pPr>
          </w:p>
          <w:p w14:paraId="3A60FE4F" w14:textId="77777777" w:rsidR="00F93C30" w:rsidRPr="000D39C4" w:rsidRDefault="00F93C30" w:rsidP="00D01136">
            <w:pPr>
              <w:ind w:firstLine="319"/>
              <w:jc w:val="both"/>
              <w:rPr>
                <w:rFonts w:cs="Times New Roman"/>
                <w:bCs/>
                <w:sz w:val="25"/>
                <w:szCs w:val="25"/>
                <w:shd w:val="clear" w:color="auto" w:fill="FFFFFF"/>
                <w:lang w:val="uk-UA"/>
              </w:rPr>
            </w:pPr>
          </w:p>
          <w:p w14:paraId="51A323D0" w14:textId="64BD3E3B"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3) вид користування надрами</w:t>
            </w:r>
            <w:r w:rsidR="009A7564" w:rsidRPr="000D39C4">
              <w:rPr>
                <w:rFonts w:cs="Times New Roman"/>
                <w:bCs/>
                <w:sz w:val="25"/>
                <w:szCs w:val="25"/>
                <w:shd w:val="clear" w:color="auto" w:fill="FFFFFF"/>
                <w:lang w:val="uk-UA"/>
              </w:rPr>
              <w:t>;</w:t>
            </w:r>
          </w:p>
          <w:p w14:paraId="2F62CCA5" w14:textId="100331E5" w:rsidR="009A7564" w:rsidRPr="000D39C4" w:rsidRDefault="009A7564" w:rsidP="00D01136">
            <w:pPr>
              <w:ind w:firstLine="319"/>
              <w:jc w:val="both"/>
              <w:rPr>
                <w:rFonts w:cs="Times New Roman"/>
                <w:bCs/>
                <w:sz w:val="25"/>
                <w:szCs w:val="25"/>
                <w:shd w:val="clear" w:color="auto" w:fill="FFFFFF"/>
                <w:lang w:val="uk-UA"/>
              </w:rPr>
            </w:pPr>
          </w:p>
          <w:p w14:paraId="659DEA8B" w14:textId="06B4BA6E" w:rsidR="00D01136" w:rsidRPr="000D39C4" w:rsidRDefault="00D01136" w:rsidP="00D01136">
            <w:pPr>
              <w:ind w:firstLine="319"/>
              <w:jc w:val="both"/>
              <w:rPr>
                <w:rFonts w:cs="Times New Roman"/>
                <w:bCs/>
                <w:sz w:val="25"/>
                <w:szCs w:val="25"/>
                <w:shd w:val="clear" w:color="auto" w:fill="FFFFFF"/>
                <w:lang w:val="uk-UA"/>
              </w:rPr>
            </w:pPr>
          </w:p>
          <w:p w14:paraId="5E60BBD1" w14:textId="77777777" w:rsidR="00C15A31" w:rsidRPr="000D39C4" w:rsidRDefault="00C15A31" w:rsidP="00D01136">
            <w:pPr>
              <w:ind w:firstLine="319"/>
              <w:jc w:val="both"/>
              <w:rPr>
                <w:rFonts w:cs="Times New Roman"/>
                <w:bCs/>
                <w:sz w:val="25"/>
                <w:szCs w:val="25"/>
                <w:shd w:val="clear" w:color="auto" w:fill="FFFFFF"/>
                <w:lang w:val="uk-UA"/>
              </w:rPr>
            </w:pPr>
          </w:p>
          <w:p w14:paraId="7AA1BBCD"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4) мета користування надрами;</w:t>
            </w:r>
          </w:p>
          <w:p w14:paraId="16DDA6C0" w14:textId="77777777" w:rsidR="000C59A9" w:rsidRPr="000D39C4" w:rsidRDefault="000C59A9" w:rsidP="00825FBA">
            <w:pPr>
              <w:jc w:val="both"/>
              <w:rPr>
                <w:rFonts w:cs="Times New Roman"/>
                <w:bCs/>
                <w:sz w:val="25"/>
                <w:szCs w:val="25"/>
                <w:shd w:val="clear" w:color="auto" w:fill="FFFFFF"/>
                <w:lang w:val="uk-UA"/>
              </w:rPr>
            </w:pPr>
          </w:p>
          <w:p w14:paraId="29AE8E20" w14:textId="77777777" w:rsidR="00825FBA" w:rsidRPr="000D39C4" w:rsidRDefault="00825FBA" w:rsidP="00D01136">
            <w:pPr>
              <w:ind w:firstLine="319"/>
              <w:jc w:val="both"/>
              <w:rPr>
                <w:rFonts w:cs="Times New Roman"/>
                <w:b/>
                <w:sz w:val="25"/>
                <w:szCs w:val="25"/>
                <w:shd w:val="clear" w:color="auto" w:fill="FFFFFF"/>
                <w:lang w:val="uk-UA"/>
              </w:rPr>
            </w:pPr>
            <w:r w:rsidRPr="000D39C4">
              <w:rPr>
                <w:rFonts w:cs="Times New Roman"/>
                <w:bCs/>
                <w:sz w:val="25"/>
                <w:szCs w:val="25"/>
                <w:shd w:val="clear" w:color="auto" w:fill="FFFFFF"/>
                <w:lang w:val="uk-UA"/>
              </w:rPr>
              <w:t>5) відомості про ділянку надр (геологічну територію відповідно до державного балансу запасів корисних копалин України), що надається у користування</w:t>
            </w:r>
            <w:r w:rsidRPr="000D39C4">
              <w:rPr>
                <w:rFonts w:cs="Times New Roman"/>
                <w:b/>
                <w:sz w:val="25"/>
                <w:szCs w:val="25"/>
                <w:shd w:val="clear" w:color="auto" w:fill="FFFFFF"/>
                <w:lang w:val="uk-UA"/>
              </w:rPr>
              <w:t>:</w:t>
            </w:r>
          </w:p>
          <w:p w14:paraId="5DE14FA6" w14:textId="77777777" w:rsidR="00C8498A" w:rsidRPr="000D39C4" w:rsidRDefault="00C8498A" w:rsidP="00D01136">
            <w:pPr>
              <w:ind w:firstLine="319"/>
              <w:jc w:val="both"/>
              <w:rPr>
                <w:rFonts w:cs="Times New Roman"/>
                <w:bCs/>
                <w:sz w:val="25"/>
                <w:szCs w:val="25"/>
                <w:shd w:val="clear" w:color="auto" w:fill="FFFFFF"/>
                <w:lang w:val="uk-UA"/>
              </w:rPr>
            </w:pPr>
          </w:p>
          <w:p w14:paraId="0314FB44" w14:textId="2CEB6729" w:rsidR="00D35C0A" w:rsidRPr="000D39C4" w:rsidRDefault="00825FBA" w:rsidP="00D01136">
            <w:pPr>
              <w:ind w:firstLine="319"/>
              <w:jc w:val="both"/>
              <w:rPr>
                <w:rFonts w:cs="Times New Roman"/>
                <w:b/>
                <w:sz w:val="25"/>
                <w:szCs w:val="25"/>
                <w:shd w:val="clear" w:color="auto" w:fill="FFFFFF"/>
                <w:lang w:val="uk-UA"/>
              </w:rPr>
            </w:pPr>
            <w:r w:rsidRPr="000D39C4">
              <w:rPr>
                <w:rFonts w:cs="Times New Roman"/>
                <w:b/>
                <w:sz w:val="25"/>
                <w:szCs w:val="25"/>
                <w:shd w:val="clear" w:color="auto" w:fill="FFFFFF"/>
                <w:lang w:val="uk-UA"/>
              </w:rPr>
              <w:t xml:space="preserve">назва об’єкта </w:t>
            </w:r>
            <w:proofErr w:type="spellStart"/>
            <w:r w:rsidRPr="000D39C4">
              <w:rPr>
                <w:rFonts w:cs="Times New Roman"/>
                <w:b/>
                <w:sz w:val="25"/>
                <w:szCs w:val="25"/>
                <w:shd w:val="clear" w:color="auto" w:fill="FFFFFF"/>
                <w:lang w:val="uk-UA"/>
              </w:rPr>
              <w:t>надрокористування</w:t>
            </w:r>
            <w:proofErr w:type="spellEnd"/>
            <w:r w:rsidRPr="000D39C4">
              <w:rPr>
                <w:rFonts w:cs="Times New Roman"/>
                <w:bCs/>
                <w:sz w:val="25"/>
                <w:szCs w:val="25"/>
                <w:shd w:val="clear" w:color="auto" w:fill="FFFFFF"/>
                <w:lang w:val="uk-UA"/>
              </w:rPr>
              <w:t xml:space="preserve"> (назва родовища/ділянки надр/</w:t>
            </w:r>
            <w:r w:rsidRPr="000D39C4">
              <w:rPr>
                <w:rFonts w:cs="Times New Roman"/>
                <w:b/>
                <w:sz w:val="25"/>
                <w:szCs w:val="25"/>
                <w:shd w:val="clear" w:color="auto" w:fill="FFFFFF"/>
                <w:lang w:val="uk-UA"/>
              </w:rPr>
              <w:t>свердловини/джерела/шахти тощо);</w:t>
            </w:r>
          </w:p>
          <w:p w14:paraId="1D6DE766" w14:textId="77777777" w:rsidR="00C8498A" w:rsidRPr="000D39C4" w:rsidRDefault="00C8498A" w:rsidP="00D01136">
            <w:pPr>
              <w:ind w:firstLine="319"/>
              <w:jc w:val="both"/>
              <w:rPr>
                <w:rFonts w:cs="Times New Roman"/>
                <w:bCs/>
                <w:sz w:val="25"/>
                <w:szCs w:val="25"/>
                <w:shd w:val="clear" w:color="auto" w:fill="FFFFFF"/>
                <w:lang w:val="uk-UA"/>
              </w:rPr>
            </w:pPr>
          </w:p>
          <w:p w14:paraId="190E9FBC"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географічні координати;</w:t>
            </w:r>
          </w:p>
          <w:p w14:paraId="7E237FEA" w14:textId="77777777" w:rsidR="00C8498A" w:rsidRPr="000D39C4" w:rsidRDefault="00C8498A" w:rsidP="00D01136">
            <w:pPr>
              <w:ind w:firstLine="319"/>
              <w:jc w:val="both"/>
              <w:rPr>
                <w:rFonts w:cs="Times New Roman"/>
                <w:bCs/>
                <w:sz w:val="25"/>
                <w:szCs w:val="25"/>
                <w:shd w:val="clear" w:color="auto" w:fill="FFFFFF"/>
                <w:lang w:val="uk-UA"/>
              </w:rPr>
            </w:pPr>
          </w:p>
          <w:p w14:paraId="6112A89E"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місцезнаходження (область, район, код згідно з Кодифікатором адміністративно-територіальних одиниць та територій територіальних громад (КАТОТТГ);</w:t>
            </w:r>
          </w:p>
          <w:p w14:paraId="0B26F387" w14:textId="77777777" w:rsidR="00C8498A" w:rsidRPr="000D39C4" w:rsidRDefault="00C8498A" w:rsidP="00D01136">
            <w:pPr>
              <w:ind w:firstLine="319"/>
              <w:jc w:val="both"/>
              <w:rPr>
                <w:rFonts w:cs="Times New Roman"/>
                <w:bCs/>
                <w:sz w:val="25"/>
                <w:szCs w:val="25"/>
                <w:shd w:val="clear" w:color="auto" w:fill="FFFFFF"/>
                <w:lang w:val="uk-UA"/>
              </w:rPr>
            </w:pPr>
          </w:p>
          <w:p w14:paraId="23DB8D84"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прив’язка на місцевості (напрямок, відстань від найближчого населеного пункту, залізничної станції, територій та об’єктів природно-заповідного фонду);</w:t>
            </w:r>
          </w:p>
          <w:p w14:paraId="2A1938F9" w14:textId="77777777" w:rsidR="00C8498A" w:rsidRPr="000D39C4" w:rsidRDefault="00C8498A" w:rsidP="00D01136">
            <w:pPr>
              <w:ind w:firstLine="319"/>
              <w:jc w:val="both"/>
              <w:rPr>
                <w:rFonts w:cs="Times New Roman"/>
                <w:bCs/>
                <w:sz w:val="25"/>
                <w:szCs w:val="25"/>
                <w:shd w:val="clear" w:color="auto" w:fill="FFFFFF"/>
                <w:lang w:val="uk-UA"/>
              </w:rPr>
            </w:pPr>
          </w:p>
          <w:p w14:paraId="38D0CBCF"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площа (</w:t>
            </w:r>
            <w:proofErr w:type="spellStart"/>
            <w:r w:rsidRPr="000D39C4">
              <w:rPr>
                <w:rFonts w:cs="Times New Roman"/>
                <w:bCs/>
                <w:sz w:val="25"/>
                <w:szCs w:val="25"/>
                <w:shd w:val="clear" w:color="auto" w:fill="FFFFFF"/>
                <w:lang w:val="uk-UA"/>
              </w:rPr>
              <w:t>кв</w:t>
            </w:r>
            <w:proofErr w:type="spellEnd"/>
            <w:r w:rsidRPr="000D39C4">
              <w:rPr>
                <w:rFonts w:cs="Times New Roman"/>
                <w:bCs/>
                <w:sz w:val="25"/>
                <w:szCs w:val="25"/>
                <w:shd w:val="clear" w:color="auto" w:fill="FFFFFF"/>
                <w:lang w:val="uk-UA"/>
              </w:rPr>
              <w:t>. кілометрів або гектар);</w:t>
            </w:r>
          </w:p>
          <w:p w14:paraId="116A6156" w14:textId="77777777" w:rsidR="00C8498A" w:rsidRPr="000D39C4" w:rsidRDefault="00C8498A" w:rsidP="00D01136">
            <w:pPr>
              <w:ind w:firstLine="319"/>
              <w:jc w:val="both"/>
              <w:rPr>
                <w:rFonts w:cs="Times New Roman"/>
                <w:bCs/>
                <w:sz w:val="25"/>
                <w:szCs w:val="25"/>
                <w:shd w:val="clear" w:color="auto" w:fill="FFFFFF"/>
                <w:lang w:val="uk-UA"/>
              </w:rPr>
            </w:pPr>
          </w:p>
          <w:p w14:paraId="3D278949"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обмеження щодо глибини використання (у разі потреби);</w:t>
            </w:r>
          </w:p>
          <w:p w14:paraId="3E26F418" w14:textId="77777777" w:rsidR="00C8498A" w:rsidRPr="000D39C4" w:rsidRDefault="00C8498A" w:rsidP="00D01136">
            <w:pPr>
              <w:ind w:firstLine="319"/>
              <w:jc w:val="both"/>
              <w:rPr>
                <w:rFonts w:cs="Times New Roman"/>
                <w:bCs/>
                <w:sz w:val="25"/>
                <w:szCs w:val="25"/>
                <w:shd w:val="clear" w:color="auto" w:fill="FFFFFF"/>
                <w:lang w:val="uk-UA"/>
              </w:rPr>
            </w:pPr>
          </w:p>
          <w:p w14:paraId="30CA7B21" w14:textId="58C37CCC"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 xml:space="preserve">вид корисної копалини відповідно до переліків корисних копалин загальнодержавного та місцевого значення, затверджених постановою Кабінету Міністрів України від 12 грудня 1994 р. № 827 (ЗП України, 1995 р., № 2, ст. 42), та Класифікатора корисних </w:t>
            </w:r>
            <w:r w:rsidRPr="000D39C4">
              <w:rPr>
                <w:rFonts w:cs="Times New Roman"/>
                <w:bCs/>
                <w:sz w:val="25"/>
                <w:szCs w:val="25"/>
                <w:shd w:val="clear" w:color="auto" w:fill="FFFFFF"/>
                <w:lang w:val="uk-UA"/>
              </w:rPr>
              <w:lastRenderedPageBreak/>
              <w:t>копалин (ККК) ДК 008:2007, затвердженого наказом Держспоживстандарту від 12</w:t>
            </w:r>
            <w:r w:rsidR="008F626E" w:rsidRPr="000D39C4">
              <w:rPr>
                <w:rFonts w:cs="Times New Roman"/>
                <w:bCs/>
                <w:sz w:val="25"/>
                <w:szCs w:val="25"/>
                <w:shd w:val="clear" w:color="auto" w:fill="FFFFFF"/>
                <w:lang w:val="uk-UA"/>
              </w:rPr>
              <w:t> </w:t>
            </w:r>
            <w:r w:rsidRPr="000D39C4">
              <w:rPr>
                <w:rFonts w:cs="Times New Roman"/>
                <w:bCs/>
                <w:sz w:val="25"/>
                <w:szCs w:val="25"/>
                <w:shd w:val="clear" w:color="auto" w:fill="FFFFFF"/>
                <w:lang w:val="uk-UA"/>
              </w:rPr>
              <w:t>грудня 2007 р. № 357;</w:t>
            </w:r>
          </w:p>
          <w:p w14:paraId="5E978DC0" w14:textId="77777777" w:rsidR="00D01136" w:rsidRPr="000D39C4" w:rsidRDefault="00D01136" w:rsidP="00D01136">
            <w:pPr>
              <w:ind w:firstLine="319"/>
              <w:jc w:val="both"/>
              <w:rPr>
                <w:rFonts w:cs="Times New Roman"/>
                <w:bCs/>
                <w:sz w:val="25"/>
                <w:szCs w:val="25"/>
                <w:shd w:val="clear" w:color="auto" w:fill="FFFFFF"/>
                <w:lang w:val="uk-UA"/>
              </w:rPr>
            </w:pPr>
          </w:p>
          <w:p w14:paraId="62E27103"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загальний обсяг запасів (ресурсів) на час надання спеціального дозволу на користування надрами (основні, супутні) (одиниця виміру, категорія (код класу), обсяг);</w:t>
            </w:r>
          </w:p>
          <w:p w14:paraId="7A23503E" w14:textId="77777777" w:rsidR="00C8498A" w:rsidRPr="000D39C4" w:rsidRDefault="00C8498A" w:rsidP="00D01136">
            <w:pPr>
              <w:ind w:firstLine="319"/>
              <w:jc w:val="both"/>
              <w:rPr>
                <w:rFonts w:cs="Times New Roman"/>
                <w:bCs/>
                <w:sz w:val="25"/>
                <w:szCs w:val="25"/>
                <w:shd w:val="clear" w:color="auto" w:fill="FFFFFF"/>
                <w:lang w:val="uk-UA"/>
              </w:rPr>
            </w:pPr>
          </w:p>
          <w:p w14:paraId="241659A2"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ступінь освоєння надр (розробляється, не розробляється);</w:t>
            </w:r>
          </w:p>
          <w:p w14:paraId="65EE0702" w14:textId="77777777" w:rsidR="00C8498A" w:rsidRPr="000D39C4" w:rsidRDefault="00C8498A" w:rsidP="00D01136">
            <w:pPr>
              <w:ind w:firstLine="319"/>
              <w:jc w:val="both"/>
              <w:rPr>
                <w:rFonts w:cs="Times New Roman"/>
                <w:bCs/>
                <w:sz w:val="25"/>
                <w:szCs w:val="25"/>
                <w:shd w:val="clear" w:color="auto" w:fill="FFFFFF"/>
                <w:lang w:val="uk-UA"/>
              </w:rPr>
            </w:pPr>
          </w:p>
          <w:p w14:paraId="087951A7"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 xml:space="preserve">відомості про затвердження (апробацію) запасів (ресурсів) корисної копалини (дата та номер протоколу, найменування органу, що затвердив (апробував) запаси корисної копалини) (у разі затвердження (апробування) </w:t>
            </w:r>
            <w:proofErr w:type="spellStart"/>
            <w:r w:rsidRPr="000D39C4">
              <w:rPr>
                <w:rFonts w:cs="Times New Roman"/>
                <w:bCs/>
                <w:sz w:val="25"/>
                <w:szCs w:val="25"/>
                <w:shd w:val="clear" w:color="auto" w:fill="FFFFFF"/>
                <w:lang w:val="uk-UA"/>
              </w:rPr>
              <w:t>надрокористувачем</w:t>
            </w:r>
            <w:proofErr w:type="spellEnd"/>
            <w:r w:rsidRPr="000D39C4">
              <w:rPr>
                <w:rFonts w:cs="Times New Roman"/>
                <w:bCs/>
                <w:sz w:val="25"/>
                <w:szCs w:val="25"/>
                <w:shd w:val="clear" w:color="auto" w:fill="FFFFFF"/>
                <w:lang w:val="uk-UA"/>
              </w:rPr>
              <w:t xml:space="preserve"> запасів (ресурсів) корисної копалини);</w:t>
            </w:r>
          </w:p>
          <w:p w14:paraId="7B222042" w14:textId="77777777" w:rsidR="00C8498A" w:rsidRPr="000D39C4" w:rsidRDefault="00C8498A" w:rsidP="00D01136">
            <w:pPr>
              <w:ind w:firstLine="319"/>
              <w:jc w:val="both"/>
              <w:rPr>
                <w:rFonts w:cs="Times New Roman"/>
                <w:bCs/>
                <w:sz w:val="25"/>
                <w:szCs w:val="25"/>
                <w:shd w:val="clear" w:color="auto" w:fill="FFFFFF"/>
                <w:lang w:val="uk-UA"/>
              </w:rPr>
            </w:pPr>
          </w:p>
          <w:p w14:paraId="313E372E"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6)</w:t>
            </w:r>
            <w:r w:rsidRPr="000D39C4">
              <w:rPr>
                <w:rFonts w:cs="Times New Roman"/>
                <w:bCs/>
                <w:sz w:val="25"/>
                <w:szCs w:val="25"/>
                <w:shd w:val="clear" w:color="auto" w:fill="FFFFFF"/>
                <w:lang w:val="uk-UA"/>
              </w:rPr>
              <w:t xml:space="preserve"> джерело фінансування робіт, які планує виконати </w:t>
            </w:r>
            <w:proofErr w:type="spellStart"/>
            <w:r w:rsidRPr="000D39C4">
              <w:rPr>
                <w:rFonts w:cs="Times New Roman"/>
                <w:bCs/>
                <w:sz w:val="25"/>
                <w:szCs w:val="25"/>
                <w:shd w:val="clear" w:color="auto" w:fill="FFFFFF"/>
                <w:lang w:val="uk-UA"/>
              </w:rPr>
              <w:t>надрокористувач</w:t>
            </w:r>
            <w:proofErr w:type="spellEnd"/>
            <w:r w:rsidRPr="000D39C4">
              <w:rPr>
                <w:rFonts w:cs="Times New Roman"/>
                <w:bCs/>
                <w:sz w:val="25"/>
                <w:szCs w:val="25"/>
                <w:shd w:val="clear" w:color="auto" w:fill="FFFFFF"/>
                <w:lang w:val="uk-UA"/>
              </w:rPr>
              <w:t xml:space="preserve"> під час користування надрами (державні або недержавні кошти);</w:t>
            </w:r>
          </w:p>
          <w:p w14:paraId="1803A652" w14:textId="77777777" w:rsidR="00C8498A" w:rsidRPr="000D39C4" w:rsidRDefault="00C8498A" w:rsidP="00D01136">
            <w:pPr>
              <w:ind w:firstLine="319"/>
              <w:jc w:val="both"/>
              <w:rPr>
                <w:rFonts w:cs="Times New Roman"/>
                <w:b/>
                <w:sz w:val="25"/>
                <w:szCs w:val="25"/>
                <w:shd w:val="clear" w:color="auto" w:fill="FFFFFF"/>
                <w:lang w:val="uk-UA"/>
              </w:rPr>
            </w:pPr>
          </w:p>
          <w:p w14:paraId="3AD7AC70" w14:textId="38ACC9EB"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7)</w:t>
            </w:r>
            <w:r w:rsidRPr="000D39C4">
              <w:rPr>
                <w:rFonts w:cs="Times New Roman"/>
                <w:bCs/>
                <w:sz w:val="25"/>
                <w:szCs w:val="25"/>
                <w:shd w:val="clear" w:color="auto" w:fill="FFFFFF"/>
                <w:lang w:val="uk-UA"/>
              </w:rPr>
              <w:t xml:space="preserve"> особливі умови;</w:t>
            </w:r>
          </w:p>
          <w:p w14:paraId="135A30E1" w14:textId="77777777" w:rsidR="00C8498A" w:rsidRPr="000D39C4" w:rsidRDefault="00C8498A" w:rsidP="00D01136">
            <w:pPr>
              <w:ind w:firstLine="319"/>
              <w:jc w:val="both"/>
              <w:rPr>
                <w:rFonts w:cs="Times New Roman"/>
                <w:bCs/>
                <w:sz w:val="25"/>
                <w:szCs w:val="25"/>
                <w:shd w:val="clear" w:color="auto" w:fill="FFFFFF"/>
                <w:lang w:val="uk-UA"/>
              </w:rPr>
            </w:pPr>
          </w:p>
          <w:p w14:paraId="7EFF1E86" w14:textId="5F10675D"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8)</w:t>
            </w:r>
            <w:r w:rsidRPr="000D39C4">
              <w:rPr>
                <w:rFonts w:cs="Times New Roman"/>
                <w:bCs/>
                <w:sz w:val="25"/>
                <w:szCs w:val="25"/>
                <w:shd w:val="clear" w:color="auto" w:fill="FFFFFF"/>
                <w:lang w:val="uk-UA"/>
              </w:rPr>
              <w:t xml:space="preserve"> відомості про власника:</w:t>
            </w:r>
          </w:p>
          <w:p w14:paraId="1C42F2B8"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для юридичних осіб - найменування, ідентифікаційний код згідно з ЄДРПОУ, місцезнаходження;</w:t>
            </w:r>
          </w:p>
          <w:p w14:paraId="4F663005" w14:textId="77777777" w:rsidR="00825FBA" w:rsidRPr="000D39C4" w:rsidRDefault="00825FBA" w:rsidP="00984278">
            <w:pPr>
              <w:ind w:firstLine="319"/>
              <w:jc w:val="both"/>
              <w:rPr>
                <w:rFonts w:cs="Times New Roman"/>
                <w:bCs/>
                <w:sz w:val="25"/>
                <w:szCs w:val="25"/>
                <w:shd w:val="clear" w:color="auto" w:fill="FFFFFF"/>
                <w:lang w:val="uk-UA"/>
              </w:rPr>
            </w:pPr>
            <w:r w:rsidRPr="000D39C4">
              <w:rPr>
                <w:rFonts w:cs="Times New Roman"/>
                <w:bCs/>
                <w:sz w:val="25"/>
                <w:szCs w:val="25"/>
                <w:shd w:val="clear" w:color="auto" w:fill="FFFFFF"/>
                <w:lang w:val="uk-UA"/>
              </w:rPr>
              <w:t xml:space="preserve">для фізичних осіб - підприємців - прізвище, власне ім’я, по батькові (за наявності), документ, що посвідчує особу, унікальний номер запису в Єдиному державному демографічному реєстрі (за наявності),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 серія (за </w:t>
            </w:r>
            <w:r w:rsidRPr="000D39C4">
              <w:rPr>
                <w:rFonts w:cs="Times New Roman"/>
                <w:bCs/>
                <w:sz w:val="25"/>
                <w:szCs w:val="25"/>
                <w:shd w:val="clear" w:color="auto" w:fill="FFFFFF"/>
                <w:lang w:val="uk-UA"/>
              </w:rPr>
              <w:lastRenderedPageBreak/>
              <w:t>наявності) та номер паспорта громадянина України, адреса задекларованого/зареєстрованого місця проживання);</w:t>
            </w:r>
          </w:p>
          <w:p w14:paraId="22C27EE9" w14:textId="77777777" w:rsidR="00BA4750" w:rsidRPr="000D39C4" w:rsidRDefault="00BA4750" w:rsidP="00825FBA">
            <w:pPr>
              <w:jc w:val="both"/>
              <w:rPr>
                <w:rFonts w:cs="Times New Roman"/>
                <w:bCs/>
                <w:sz w:val="25"/>
                <w:szCs w:val="25"/>
                <w:shd w:val="clear" w:color="auto" w:fill="FFFFFF"/>
                <w:lang w:val="uk-UA"/>
              </w:rPr>
            </w:pPr>
          </w:p>
          <w:p w14:paraId="1E4D0BFB" w14:textId="77777777"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9)</w:t>
            </w:r>
            <w:r w:rsidRPr="000D39C4">
              <w:rPr>
                <w:rFonts w:cs="Times New Roman"/>
                <w:bCs/>
                <w:sz w:val="25"/>
                <w:szCs w:val="25"/>
                <w:shd w:val="clear" w:color="auto" w:fill="FFFFFF"/>
                <w:lang w:val="uk-UA"/>
              </w:rPr>
              <w:t xml:space="preserve"> відомості про погодження надання спеціального дозволу на користування надрами (найменування органу, який погодив надання дозволу, дата та номер документа про погодження (у разі наявності);</w:t>
            </w:r>
          </w:p>
          <w:p w14:paraId="75E50D5F" w14:textId="77777777" w:rsidR="00BA4750" w:rsidRPr="000D39C4" w:rsidRDefault="00BA4750" w:rsidP="00D01136">
            <w:pPr>
              <w:ind w:firstLine="319"/>
              <w:jc w:val="both"/>
              <w:rPr>
                <w:rFonts w:cs="Times New Roman"/>
                <w:b/>
                <w:sz w:val="25"/>
                <w:szCs w:val="25"/>
                <w:shd w:val="clear" w:color="auto" w:fill="FFFFFF"/>
                <w:lang w:val="uk-UA"/>
              </w:rPr>
            </w:pPr>
          </w:p>
          <w:p w14:paraId="0CD15FB3" w14:textId="1A8B87CA"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10)</w:t>
            </w:r>
            <w:r w:rsidRPr="000D39C4">
              <w:rPr>
                <w:rFonts w:cs="Times New Roman"/>
                <w:bCs/>
                <w:sz w:val="25"/>
                <w:szCs w:val="25"/>
                <w:shd w:val="clear" w:color="auto" w:fill="FFFFFF"/>
                <w:lang w:val="uk-UA"/>
              </w:rPr>
              <w:t xml:space="preserve"> строк дії спеціального дозволу на користування надрами (років) (зазначається цифрами та словами);</w:t>
            </w:r>
          </w:p>
          <w:p w14:paraId="5C9088CC" w14:textId="77777777" w:rsidR="00BA4750" w:rsidRPr="000D39C4" w:rsidRDefault="00BA4750" w:rsidP="00D01136">
            <w:pPr>
              <w:ind w:firstLine="319"/>
              <w:jc w:val="both"/>
              <w:rPr>
                <w:rFonts w:cs="Times New Roman"/>
                <w:bCs/>
                <w:sz w:val="25"/>
                <w:szCs w:val="25"/>
                <w:shd w:val="clear" w:color="auto" w:fill="FFFFFF"/>
                <w:lang w:val="uk-UA"/>
              </w:rPr>
            </w:pPr>
          </w:p>
          <w:p w14:paraId="5750FC64" w14:textId="6F3EF02B"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11)</w:t>
            </w:r>
            <w:r w:rsidRPr="000D39C4">
              <w:rPr>
                <w:rFonts w:cs="Times New Roman"/>
                <w:bCs/>
                <w:sz w:val="25"/>
                <w:szCs w:val="25"/>
                <w:shd w:val="clear" w:color="auto" w:fill="FFFFFF"/>
                <w:lang w:val="uk-UA"/>
              </w:rPr>
              <w:t xml:space="preserve"> номер та дата угоди про умови користування надрами або угоди про розподіл продукції;</w:t>
            </w:r>
          </w:p>
          <w:p w14:paraId="466E1AEE" w14:textId="77777777" w:rsidR="00BA4750" w:rsidRPr="000D39C4" w:rsidRDefault="00BA4750" w:rsidP="00D01136">
            <w:pPr>
              <w:ind w:firstLine="319"/>
              <w:jc w:val="both"/>
              <w:rPr>
                <w:rFonts w:cs="Times New Roman"/>
                <w:b/>
                <w:sz w:val="25"/>
                <w:szCs w:val="25"/>
                <w:shd w:val="clear" w:color="auto" w:fill="FFFFFF"/>
                <w:lang w:val="uk-UA"/>
              </w:rPr>
            </w:pPr>
          </w:p>
          <w:p w14:paraId="58EF622A" w14:textId="2FDCD898"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12)</w:t>
            </w:r>
            <w:r w:rsidRPr="000D39C4">
              <w:rPr>
                <w:rFonts w:cs="Times New Roman"/>
                <w:bCs/>
                <w:sz w:val="25"/>
                <w:szCs w:val="25"/>
                <w:shd w:val="clear" w:color="auto" w:fill="FFFFFF"/>
                <w:lang w:val="uk-UA"/>
              </w:rPr>
              <w:t xml:space="preserve"> дані щодо угоди (підписаної сторонами) про умови користування надрами у формі електронного документа з характеристикою ділянки надр та програмою робіт, що оформлюються як додатки до угоди та є її невід’ємною частиною, або угоди про розподіл продукції;</w:t>
            </w:r>
          </w:p>
          <w:p w14:paraId="2CD7A3EB" w14:textId="77777777" w:rsidR="00BA4750" w:rsidRPr="000D39C4" w:rsidRDefault="00BA4750" w:rsidP="00D01136">
            <w:pPr>
              <w:ind w:firstLine="319"/>
              <w:jc w:val="both"/>
              <w:rPr>
                <w:rFonts w:cs="Times New Roman"/>
                <w:bCs/>
                <w:sz w:val="25"/>
                <w:szCs w:val="25"/>
                <w:shd w:val="clear" w:color="auto" w:fill="FFFFFF"/>
                <w:lang w:val="uk-UA"/>
              </w:rPr>
            </w:pPr>
          </w:p>
          <w:p w14:paraId="7295DD4A" w14:textId="2E26ED2D" w:rsidR="00825FBA"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13)</w:t>
            </w:r>
            <w:r w:rsidRPr="000D39C4">
              <w:rPr>
                <w:rFonts w:cs="Times New Roman"/>
                <w:bCs/>
                <w:sz w:val="25"/>
                <w:szCs w:val="25"/>
                <w:shd w:val="clear" w:color="auto" w:fill="FFFFFF"/>
                <w:lang w:val="uk-UA"/>
              </w:rPr>
              <w:t xml:space="preserve"> прізвище, власне ім’я, по батькові (за наявності) публічного реєстратора Реєстру, який здійснив останні реєстраційні дії;</w:t>
            </w:r>
          </w:p>
          <w:p w14:paraId="26659ADC" w14:textId="77777777" w:rsidR="00D01136" w:rsidRPr="000D39C4" w:rsidRDefault="00D01136" w:rsidP="00D01136">
            <w:pPr>
              <w:ind w:firstLine="319"/>
              <w:jc w:val="both"/>
              <w:rPr>
                <w:rFonts w:cs="Times New Roman"/>
                <w:bCs/>
                <w:sz w:val="25"/>
                <w:szCs w:val="25"/>
                <w:shd w:val="clear" w:color="auto" w:fill="FFFFFF"/>
                <w:lang w:val="uk-UA"/>
              </w:rPr>
            </w:pPr>
          </w:p>
          <w:p w14:paraId="5DC80F0F" w14:textId="62616679" w:rsidR="00ED4491" w:rsidRPr="000D39C4" w:rsidRDefault="00825FBA" w:rsidP="00D01136">
            <w:pPr>
              <w:ind w:firstLine="319"/>
              <w:jc w:val="both"/>
              <w:rPr>
                <w:rFonts w:cs="Times New Roman"/>
                <w:bCs/>
                <w:sz w:val="25"/>
                <w:szCs w:val="25"/>
                <w:shd w:val="clear" w:color="auto" w:fill="FFFFFF"/>
                <w:lang w:val="uk-UA"/>
              </w:rPr>
            </w:pPr>
            <w:r w:rsidRPr="000D39C4">
              <w:rPr>
                <w:rFonts w:cs="Times New Roman"/>
                <w:b/>
                <w:sz w:val="25"/>
                <w:szCs w:val="25"/>
                <w:shd w:val="clear" w:color="auto" w:fill="FFFFFF"/>
                <w:lang w:val="uk-UA"/>
              </w:rPr>
              <w:t>14)</w:t>
            </w:r>
            <w:r w:rsidRPr="000D39C4">
              <w:rPr>
                <w:rFonts w:cs="Times New Roman"/>
                <w:bCs/>
                <w:sz w:val="25"/>
                <w:szCs w:val="25"/>
                <w:shd w:val="clear" w:color="auto" w:fill="FFFFFF"/>
                <w:lang w:val="uk-UA"/>
              </w:rPr>
              <w:t xml:space="preserve"> дані про спеціальний дозвіл на користування надрами (ви</w:t>
            </w:r>
            <w:r w:rsidR="00532043" w:rsidRPr="000D39C4">
              <w:rPr>
                <w:rFonts w:cs="Times New Roman"/>
                <w:bCs/>
                <w:sz w:val="25"/>
                <w:szCs w:val="25"/>
                <w:shd w:val="clear" w:color="auto" w:fill="FFFFFF"/>
                <w:lang w:val="uk-UA"/>
              </w:rPr>
              <w:t>даний, зупинений, анульований).</w:t>
            </w:r>
          </w:p>
        </w:tc>
      </w:tr>
    </w:tbl>
    <w:p w14:paraId="7965A3B9" w14:textId="77BF545F" w:rsidR="00FD1EEB" w:rsidRDefault="00FD1EEB" w:rsidP="00DB2E4F">
      <w:pPr>
        <w:spacing w:after="0" w:line="240" w:lineRule="auto"/>
        <w:contextualSpacing/>
        <w:rPr>
          <w:lang w:val="uk-UA"/>
        </w:rPr>
      </w:pPr>
    </w:p>
    <w:p w14:paraId="6E497FA5" w14:textId="77777777" w:rsidR="000A087C" w:rsidRPr="000A087C" w:rsidRDefault="000A087C" w:rsidP="000A087C">
      <w:pPr>
        <w:spacing w:after="0" w:line="240" w:lineRule="auto"/>
        <w:rPr>
          <w:rFonts w:eastAsia="Times New Roman" w:cs="Times New Roman"/>
          <w:b/>
          <w:szCs w:val="28"/>
          <w:lang w:val="uk-UA" w:eastAsia="ru-RU"/>
        </w:rPr>
      </w:pPr>
      <w:r w:rsidRPr="000A087C">
        <w:rPr>
          <w:rFonts w:eastAsia="Times New Roman" w:cs="Times New Roman"/>
          <w:b/>
          <w:szCs w:val="28"/>
          <w:lang w:val="uk-UA" w:eastAsia="ru-RU"/>
        </w:rPr>
        <w:t xml:space="preserve">Голова Державної служби </w:t>
      </w:r>
    </w:p>
    <w:p w14:paraId="0214AD50" w14:textId="148BD663" w:rsidR="000A087C" w:rsidRPr="00F93C30" w:rsidRDefault="000A087C" w:rsidP="00F93C30">
      <w:pPr>
        <w:spacing w:after="0" w:line="240" w:lineRule="auto"/>
        <w:ind w:left="-142" w:firstLine="142"/>
        <w:rPr>
          <w:rFonts w:eastAsia="Times New Roman" w:cs="Times New Roman"/>
          <w:b/>
          <w:szCs w:val="28"/>
          <w:lang w:val="uk-UA" w:eastAsia="ru-RU"/>
        </w:rPr>
      </w:pPr>
      <w:r w:rsidRPr="000A087C">
        <w:rPr>
          <w:rFonts w:eastAsia="Times New Roman" w:cs="Times New Roman"/>
          <w:b/>
          <w:szCs w:val="28"/>
          <w:lang w:val="uk-UA" w:eastAsia="ru-RU"/>
        </w:rPr>
        <w:t>геології та надр України                                                                                                                                     Роман ОПІМАХ</w:t>
      </w:r>
    </w:p>
    <w:sectPr w:rsidR="000A087C" w:rsidRPr="00F93C30" w:rsidSect="00D01136">
      <w:pgSz w:w="16838" w:h="11906" w:orient="landscape"/>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EB"/>
    <w:rsid w:val="00020BB5"/>
    <w:rsid w:val="00051D65"/>
    <w:rsid w:val="000732AD"/>
    <w:rsid w:val="00073F7E"/>
    <w:rsid w:val="00090596"/>
    <w:rsid w:val="000A087C"/>
    <w:rsid w:val="000A21D2"/>
    <w:rsid w:val="000A7822"/>
    <w:rsid w:val="000C59A9"/>
    <w:rsid w:val="000D31D4"/>
    <w:rsid w:val="000D39C4"/>
    <w:rsid w:val="000D55D1"/>
    <w:rsid w:val="000E0A16"/>
    <w:rsid w:val="001133A0"/>
    <w:rsid w:val="00114EDF"/>
    <w:rsid w:val="001E4820"/>
    <w:rsid w:val="00202013"/>
    <w:rsid w:val="00206D90"/>
    <w:rsid w:val="002350DD"/>
    <w:rsid w:val="0029597F"/>
    <w:rsid w:val="002A6E20"/>
    <w:rsid w:val="003457E7"/>
    <w:rsid w:val="00366452"/>
    <w:rsid w:val="0036731A"/>
    <w:rsid w:val="00372D58"/>
    <w:rsid w:val="003772E1"/>
    <w:rsid w:val="003A519A"/>
    <w:rsid w:val="003B1E14"/>
    <w:rsid w:val="004000B8"/>
    <w:rsid w:val="00424ABF"/>
    <w:rsid w:val="00464873"/>
    <w:rsid w:val="004870C3"/>
    <w:rsid w:val="004D5D83"/>
    <w:rsid w:val="00506A68"/>
    <w:rsid w:val="00532043"/>
    <w:rsid w:val="00541D3D"/>
    <w:rsid w:val="005619B6"/>
    <w:rsid w:val="00563BCF"/>
    <w:rsid w:val="005820D0"/>
    <w:rsid w:val="005A61DB"/>
    <w:rsid w:val="005A79E4"/>
    <w:rsid w:val="005F44E5"/>
    <w:rsid w:val="006048E0"/>
    <w:rsid w:val="00637B3D"/>
    <w:rsid w:val="00667D6E"/>
    <w:rsid w:val="006B5E38"/>
    <w:rsid w:val="0071546A"/>
    <w:rsid w:val="00742A3D"/>
    <w:rsid w:val="00763115"/>
    <w:rsid w:val="0079116E"/>
    <w:rsid w:val="007C22E8"/>
    <w:rsid w:val="007D276C"/>
    <w:rsid w:val="008070BA"/>
    <w:rsid w:val="00815193"/>
    <w:rsid w:val="008219D7"/>
    <w:rsid w:val="0082342A"/>
    <w:rsid w:val="00825FBA"/>
    <w:rsid w:val="00826629"/>
    <w:rsid w:val="008A256E"/>
    <w:rsid w:val="008C7291"/>
    <w:rsid w:val="008F626E"/>
    <w:rsid w:val="009069A5"/>
    <w:rsid w:val="00954D05"/>
    <w:rsid w:val="00975534"/>
    <w:rsid w:val="00984278"/>
    <w:rsid w:val="00994482"/>
    <w:rsid w:val="009A56C1"/>
    <w:rsid w:val="009A7564"/>
    <w:rsid w:val="009B12D9"/>
    <w:rsid w:val="009D092A"/>
    <w:rsid w:val="009D68FA"/>
    <w:rsid w:val="009E6402"/>
    <w:rsid w:val="00A01A48"/>
    <w:rsid w:val="00A540F8"/>
    <w:rsid w:val="00AD66EC"/>
    <w:rsid w:val="00BA4750"/>
    <w:rsid w:val="00BB4786"/>
    <w:rsid w:val="00C007B8"/>
    <w:rsid w:val="00C05DBB"/>
    <w:rsid w:val="00C15A31"/>
    <w:rsid w:val="00C15B1C"/>
    <w:rsid w:val="00C22DF5"/>
    <w:rsid w:val="00C32F12"/>
    <w:rsid w:val="00C54176"/>
    <w:rsid w:val="00C8498A"/>
    <w:rsid w:val="00D01136"/>
    <w:rsid w:val="00D35C0A"/>
    <w:rsid w:val="00D4603D"/>
    <w:rsid w:val="00D95295"/>
    <w:rsid w:val="00DB2E4F"/>
    <w:rsid w:val="00DE2F0E"/>
    <w:rsid w:val="00DF4221"/>
    <w:rsid w:val="00E4572A"/>
    <w:rsid w:val="00E8545D"/>
    <w:rsid w:val="00EC6E07"/>
    <w:rsid w:val="00ED4491"/>
    <w:rsid w:val="00F00BA6"/>
    <w:rsid w:val="00F93C30"/>
    <w:rsid w:val="00FC69FD"/>
    <w:rsid w:val="00FD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B5D9"/>
  <w15:chartTrackingRefBased/>
  <w15:docId w15:val="{1A02686E-B577-4121-BEA3-9B38C298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870C3"/>
    <w:rPr>
      <w:color w:val="0000FF"/>
      <w:u w:val="single"/>
    </w:rPr>
  </w:style>
  <w:style w:type="paragraph" w:customStyle="1" w:styleId="rvps2">
    <w:name w:val="rvps2"/>
    <w:basedOn w:val="a"/>
    <w:rsid w:val="00202013"/>
    <w:pPr>
      <w:spacing w:before="100" w:beforeAutospacing="1" w:after="100" w:afterAutospacing="1" w:line="240" w:lineRule="auto"/>
    </w:pPr>
    <w:rPr>
      <w:rFonts w:eastAsia="Times New Roman" w:cs="Times New Roman"/>
      <w:sz w:val="24"/>
      <w:szCs w:val="24"/>
      <w:lang w:eastAsia="ru-RU"/>
    </w:rPr>
  </w:style>
  <w:style w:type="character" w:customStyle="1" w:styleId="rvts9">
    <w:name w:val="rvts9"/>
    <w:basedOn w:val="a0"/>
    <w:rsid w:val="000A7822"/>
  </w:style>
  <w:style w:type="paragraph" w:styleId="a5">
    <w:name w:val="Balloon Text"/>
    <w:basedOn w:val="a"/>
    <w:link w:val="a6"/>
    <w:uiPriority w:val="99"/>
    <w:semiHidden/>
    <w:unhideWhenUsed/>
    <w:rsid w:val="003772E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772E1"/>
    <w:rPr>
      <w:rFonts w:ascii="Segoe UI" w:hAnsi="Segoe UI" w:cs="Segoe UI"/>
      <w:sz w:val="18"/>
      <w:szCs w:val="18"/>
    </w:rPr>
  </w:style>
  <w:style w:type="paragraph" w:styleId="a7">
    <w:name w:val="List Paragraph"/>
    <w:basedOn w:val="a"/>
    <w:uiPriority w:val="34"/>
    <w:qFormat/>
    <w:rsid w:val="00D01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01550">
      <w:bodyDiv w:val="1"/>
      <w:marLeft w:val="0"/>
      <w:marRight w:val="0"/>
      <w:marTop w:val="0"/>
      <w:marBottom w:val="0"/>
      <w:divBdr>
        <w:top w:val="none" w:sz="0" w:space="0" w:color="auto"/>
        <w:left w:val="none" w:sz="0" w:space="0" w:color="auto"/>
        <w:bottom w:val="none" w:sz="0" w:space="0" w:color="auto"/>
        <w:right w:val="none" w:sz="0" w:space="0" w:color="auto"/>
      </w:divBdr>
    </w:div>
    <w:div w:id="692222279">
      <w:bodyDiv w:val="1"/>
      <w:marLeft w:val="0"/>
      <w:marRight w:val="0"/>
      <w:marTop w:val="0"/>
      <w:marBottom w:val="0"/>
      <w:divBdr>
        <w:top w:val="none" w:sz="0" w:space="0" w:color="auto"/>
        <w:left w:val="none" w:sz="0" w:space="0" w:color="auto"/>
        <w:bottom w:val="none" w:sz="0" w:space="0" w:color="auto"/>
        <w:right w:val="none" w:sz="0" w:space="0" w:color="auto"/>
      </w:divBdr>
    </w:div>
    <w:div w:id="850073025">
      <w:bodyDiv w:val="1"/>
      <w:marLeft w:val="0"/>
      <w:marRight w:val="0"/>
      <w:marTop w:val="0"/>
      <w:marBottom w:val="0"/>
      <w:divBdr>
        <w:top w:val="none" w:sz="0" w:space="0" w:color="auto"/>
        <w:left w:val="none" w:sz="0" w:space="0" w:color="auto"/>
        <w:bottom w:val="none" w:sz="0" w:space="0" w:color="auto"/>
        <w:right w:val="none" w:sz="0" w:space="0" w:color="auto"/>
      </w:divBdr>
    </w:div>
    <w:div w:id="11541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706-2023-%D0%BF?find=1&amp;text=%D0%B4%D0%BE%D1%81%D1%82%D0%BE%D0%B2%D1%96%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12629</Words>
  <Characters>7199</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Вікторівна Зарітовська</dc:creator>
  <cp:keywords/>
  <dc:description/>
  <cp:lastModifiedBy>Марина Миколаївна Ягельска</cp:lastModifiedBy>
  <cp:revision>33</cp:revision>
  <cp:lastPrinted>2024-08-12T08:04:00Z</cp:lastPrinted>
  <dcterms:created xsi:type="dcterms:W3CDTF">2024-08-12T08:16:00Z</dcterms:created>
  <dcterms:modified xsi:type="dcterms:W3CDTF">2024-08-22T12:51:00Z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2024-08-01T17:00:13Z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3a1a5422-8347-4fc8-8d8d-6484bb97d802</vt:lpwstr>
  </property>
  <property fmtid="{D5CDD505-2E9C-101B-9397-08002B2CF9AE}" pid="8" name="MSIP_Label_defa4170-0d19-0005-0004-bc88714345d2_ContentBits">
    <vt:lpwstr>0</vt:lpwstr>
  </property>
</Properties>
</file>