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9CEC8" w14:textId="77777777" w:rsidR="00D6638D" w:rsidRPr="00570AD4" w:rsidRDefault="00D6638D">
      <w:pPr>
        <w:widowControl w:val="0"/>
        <w:pBdr>
          <w:top w:val="nil"/>
          <w:left w:val="nil"/>
          <w:bottom w:val="nil"/>
          <w:right w:val="nil"/>
          <w:between w:val="nil"/>
        </w:pBdr>
        <w:spacing w:after="0" w:line="276" w:lineRule="auto"/>
        <w:rPr>
          <w:rFonts w:ascii="Arial" w:eastAsia="Arial" w:hAnsi="Arial" w:cs="Arial"/>
          <w:sz w:val="22"/>
          <w:szCs w:val="22"/>
          <w:lang w:val="en-US"/>
        </w:rPr>
      </w:pPr>
      <w:bookmarkStart w:id="0" w:name="_GoBack"/>
      <w:bookmarkEnd w:id="0"/>
    </w:p>
    <w:tbl>
      <w:tblPr>
        <w:tblStyle w:val="a5"/>
        <w:tblW w:w="967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39"/>
        <w:gridCol w:w="4840"/>
      </w:tblGrid>
      <w:tr w:rsidR="00D6638D" w:rsidRPr="00D91E93" w14:paraId="4394223E" w14:textId="77777777">
        <w:tc>
          <w:tcPr>
            <w:tcW w:w="4839" w:type="dxa"/>
          </w:tcPr>
          <w:p w14:paraId="78DE7338" w14:textId="77777777" w:rsidR="00D6638D" w:rsidRPr="00570AD4" w:rsidRDefault="00D6638D"/>
        </w:tc>
        <w:tc>
          <w:tcPr>
            <w:tcW w:w="4840" w:type="dxa"/>
          </w:tcPr>
          <w:p w14:paraId="08F72943" w14:textId="77777777" w:rsidR="00D6638D" w:rsidRPr="00D91E93" w:rsidRDefault="00AF62EF">
            <w:pPr>
              <w:pBdr>
                <w:top w:val="nil"/>
                <w:left w:val="nil"/>
                <w:bottom w:val="nil"/>
                <w:right w:val="nil"/>
                <w:between w:val="nil"/>
              </w:pBdr>
              <w:spacing w:line="276" w:lineRule="auto"/>
            </w:pPr>
            <w:r w:rsidRPr="00D91E93">
              <w:t xml:space="preserve">ЗАТВЕРДЖЕНО </w:t>
            </w:r>
          </w:p>
          <w:p w14:paraId="0CF6A883" w14:textId="77777777" w:rsidR="00D6638D" w:rsidRPr="00D91E93" w:rsidRDefault="00AF62EF">
            <w:pPr>
              <w:pBdr>
                <w:top w:val="nil"/>
                <w:left w:val="nil"/>
                <w:bottom w:val="nil"/>
                <w:right w:val="nil"/>
                <w:between w:val="nil"/>
              </w:pBdr>
              <w:spacing w:line="276" w:lineRule="auto"/>
            </w:pPr>
            <w:r w:rsidRPr="00D91E93">
              <w:t xml:space="preserve">Наказ Міністерства екології та природних ресурсів України </w:t>
            </w:r>
          </w:p>
          <w:p w14:paraId="6DAB73C4" w14:textId="77777777" w:rsidR="00D6638D" w:rsidRPr="00D91E93" w:rsidRDefault="00AF62EF">
            <w:pPr>
              <w:pBdr>
                <w:top w:val="nil"/>
                <w:left w:val="nil"/>
                <w:bottom w:val="nil"/>
                <w:right w:val="nil"/>
                <w:between w:val="nil"/>
              </w:pBdr>
              <w:spacing w:line="276" w:lineRule="auto"/>
            </w:pPr>
            <w:r w:rsidRPr="00D91E93">
              <w:t xml:space="preserve">14 березня 2016 року № 97 </w:t>
            </w:r>
          </w:p>
          <w:p w14:paraId="65851FA9" w14:textId="77777777" w:rsidR="00D6638D" w:rsidRPr="00D91E93" w:rsidRDefault="00AF62EF">
            <w:pPr>
              <w:pBdr>
                <w:top w:val="nil"/>
                <w:left w:val="nil"/>
                <w:bottom w:val="nil"/>
                <w:right w:val="nil"/>
                <w:between w:val="nil"/>
              </w:pBdr>
              <w:spacing w:line="276" w:lineRule="auto"/>
            </w:pPr>
            <w:r w:rsidRPr="00D91E93">
              <w:t xml:space="preserve">(у редакції наказу Міністерства захисту довкілля та природних ресурсів України </w:t>
            </w:r>
            <w:r w:rsidRPr="00D91E93">
              <w:br/>
              <w:t>від _____ 20__ року № ___)</w:t>
            </w:r>
          </w:p>
          <w:p w14:paraId="3F1C812B" w14:textId="77777777" w:rsidR="00D6638D" w:rsidRPr="00D91E93" w:rsidRDefault="00D6638D">
            <w:pPr>
              <w:spacing w:line="360" w:lineRule="auto"/>
            </w:pPr>
          </w:p>
        </w:tc>
      </w:tr>
    </w:tbl>
    <w:p w14:paraId="24F27346" w14:textId="77777777" w:rsidR="00D6638D" w:rsidRPr="00D91E93" w:rsidRDefault="00D6638D">
      <w:pPr>
        <w:jc w:val="center"/>
      </w:pPr>
    </w:p>
    <w:p w14:paraId="043D1A9A" w14:textId="77777777" w:rsidR="00D6638D" w:rsidRPr="00D91E93" w:rsidRDefault="00AF62EF">
      <w:pPr>
        <w:spacing w:after="0" w:line="276" w:lineRule="auto"/>
        <w:jc w:val="center"/>
        <w:rPr>
          <w:b/>
        </w:rPr>
      </w:pPr>
      <w:r w:rsidRPr="00D91E93">
        <w:rPr>
          <w:b/>
        </w:rPr>
        <w:t>Інструкція</w:t>
      </w:r>
    </w:p>
    <w:p w14:paraId="37323513" w14:textId="7C02B1CC" w:rsidR="00D6638D" w:rsidRPr="00D91E93" w:rsidRDefault="003A1A0A">
      <w:pPr>
        <w:spacing w:after="0" w:line="276" w:lineRule="auto"/>
        <w:jc w:val="center"/>
        <w:rPr>
          <w:b/>
        </w:rPr>
      </w:pPr>
      <w:r w:rsidRPr="00D91E93">
        <w:rPr>
          <w:b/>
        </w:rPr>
        <w:t>із заповнення форми звітності</w:t>
      </w:r>
      <w:r w:rsidR="00AF62EF" w:rsidRPr="00D91E93">
        <w:rPr>
          <w:b/>
        </w:rPr>
        <w:t xml:space="preserve"> № 6-ГР </w:t>
      </w:r>
    </w:p>
    <w:p w14:paraId="1C2AFD69" w14:textId="77777777" w:rsidR="00D6638D" w:rsidRPr="00D91E93" w:rsidRDefault="00AF62EF">
      <w:pPr>
        <w:spacing w:after="0" w:line="276" w:lineRule="auto"/>
        <w:jc w:val="center"/>
        <w:rPr>
          <w:b/>
        </w:rPr>
      </w:pPr>
      <w:r w:rsidRPr="00D91E93">
        <w:rPr>
          <w:b/>
        </w:rPr>
        <w:t xml:space="preserve">(горючі рідкі, горючі газоподібні) (річна) </w:t>
      </w:r>
    </w:p>
    <w:p w14:paraId="38486103" w14:textId="77777777" w:rsidR="00D6638D" w:rsidRPr="00D91E93" w:rsidRDefault="00AF62EF">
      <w:pPr>
        <w:spacing w:after="120" w:line="276" w:lineRule="auto"/>
        <w:jc w:val="center"/>
        <w:rPr>
          <w:b/>
        </w:rPr>
      </w:pPr>
      <w:r w:rsidRPr="00D91E93">
        <w:rPr>
          <w:b/>
        </w:rPr>
        <w:t>«Звітний баланс запасів корисних копалин за 20__ рік»</w:t>
      </w:r>
    </w:p>
    <w:p w14:paraId="4BBE8EF3" w14:textId="6C15F740" w:rsidR="00D6638D" w:rsidRPr="00D91E93" w:rsidRDefault="00AF62EF" w:rsidP="00002A12">
      <w:pPr>
        <w:pBdr>
          <w:top w:val="nil"/>
          <w:left w:val="nil"/>
          <w:bottom w:val="nil"/>
          <w:right w:val="nil"/>
          <w:between w:val="nil"/>
        </w:pBdr>
        <w:shd w:val="clear" w:color="auto" w:fill="FFFFFF"/>
        <w:spacing w:after="120" w:line="276" w:lineRule="auto"/>
        <w:ind w:firstLine="720"/>
        <w:jc w:val="both"/>
      </w:pPr>
      <w:r w:rsidRPr="00D91E93">
        <w:t xml:space="preserve">1. Ця Інструкція встановлює порядок заповнення </w:t>
      </w:r>
      <w:r w:rsidR="00D421E1" w:rsidRPr="00D91E93">
        <w:t>форми звітності</w:t>
      </w:r>
      <w:r w:rsidR="00097BDE" w:rsidRPr="00D91E93">
        <w:br/>
      </w:r>
      <w:r w:rsidRPr="00D91E93">
        <w:t>№ 6-ГР (горючі рідкі, горючі газоподібні) (річна) «Звітний баланс запасів корисних копалин за 20__ рік» (далі – форма 6-ГР) з метою здійснення обліку запасів і ресурсів горючих рідких, горючих газоподібних корисних копалин та наявних у них корисних компонентів, отримання систематизованої інформації про їх кількість, якість, обсяг видобутку, втрати та ступінь промислового освоєння для прийняття управлінських рішень щодо забезпечення раціонального та комплексного використання родовищ у процесі промислової розробки, а також для визначення напрямів подальшого геологічного вивчення.</w:t>
      </w:r>
    </w:p>
    <w:p w14:paraId="687ED877" w14:textId="2ACDDBA5" w:rsidR="00D6638D" w:rsidRPr="00D91E93" w:rsidRDefault="00AF62EF" w:rsidP="00002A12">
      <w:pPr>
        <w:pBdr>
          <w:top w:val="nil"/>
          <w:left w:val="nil"/>
          <w:bottom w:val="nil"/>
          <w:right w:val="nil"/>
          <w:between w:val="nil"/>
        </w:pBdr>
        <w:shd w:val="clear" w:color="auto" w:fill="FFFFFF"/>
        <w:spacing w:after="120" w:line="276" w:lineRule="auto"/>
        <w:ind w:firstLine="720"/>
        <w:jc w:val="both"/>
      </w:pPr>
      <w:r w:rsidRPr="00D91E93">
        <w:t xml:space="preserve">2. Форму 6-ГР не пізніше ніж 05 лютого року, наступного за звітним, до Держгеонадр подають користувачі надр, визначені </w:t>
      </w:r>
      <w:hyperlink r:id="rId7" w:anchor="n120">
        <w:r w:rsidRPr="00D91E93">
          <w:t>статтею 13</w:t>
        </w:r>
      </w:hyperlink>
      <w:r w:rsidRPr="00D91E93">
        <w:t xml:space="preserve"> Кодексу України про надра та визначені абзацом п`ятнадцятим статті 1 Закону України «Про нафту і газ», що здійснюють користування надрами на підставі та в межах ділянки надр (родовища), визначеної (визначеного) спеціальним дозволом на користування надрами (далі – користувачі надр).</w:t>
      </w:r>
    </w:p>
    <w:p w14:paraId="6543456A" w14:textId="77777777" w:rsidR="00D6638D" w:rsidRPr="00D91E93" w:rsidRDefault="00AF62EF" w:rsidP="00002A12">
      <w:pPr>
        <w:pBdr>
          <w:top w:val="nil"/>
          <w:left w:val="nil"/>
          <w:bottom w:val="nil"/>
          <w:right w:val="nil"/>
          <w:between w:val="nil"/>
        </w:pBdr>
        <w:shd w:val="clear" w:color="auto" w:fill="FFFFFF"/>
        <w:spacing w:after="120" w:line="276" w:lineRule="auto"/>
        <w:ind w:firstLine="720"/>
        <w:jc w:val="both"/>
      </w:pPr>
      <w:r w:rsidRPr="00D91E93">
        <w:t xml:space="preserve">3. Дія цієї Інструкції поширюється на суб’єктів господарювання незалежно від організаційно-правової форми, які здійснюють господарську діяльність з геологічного вивчення, у тому числі дослідно-промислову розробку та видобування горючих рідких, горючих газоподібних корисних копалин, які провадяться на ділянках надр (родовищах) у межах території України та її </w:t>
      </w:r>
      <w:r w:rsidRPr="00D91E93">
        <w:lastRenderedPageBreak/>
        <w:t xml:space="preserve">континентального шельфу і виключної (морської) економічної зони на підставі спеціальних дозволів на користування надрами. </w:t>
      </w:r>
    </w:p>
    <w:p w14:paraId="60CADAD5" w14:textId="77777777" w:rsidR="00D6638D" w:rsidRPr="00D91E93" w:rsidRDefault="00AF62EF" w:rsidP="00002A12">
      <w:pPr>
        <w:spacing w:after="120" w:line="276" w:lineRule="auto"/>
        <w:ind w:firstLine="720"/>
        <w:jc w:val="both"/>
      </w:pPr>
      <w:r w:rsidRPr="00D91E93">
        <w:t xml:space="preserve">4. Терміни, що використовуються у цій Інструкції, застосовуються у значеннях, наведених у: </w:t>
      </w:r>
    </w:p>
    <w:p w14:paraId="613A09B9" w14:textId="77777777" w:rsidR="00D6638D" w:rsidRPr="00D91E93" w:rsidRDefault="00AF62EF" w:rsidP="00002A12">
      <w:pPr>
        <w:spacing w:after="120" w:line="276" w:lineRule="auto"/>
        <w:ind w:firstLine="720"/>
        <w:jc w:val="both"/>
      </w:pPr>
      <w:r w:rsidRPr="00D91E93">
        <w:t>Кодексі України про надра;</w:t>
      </w:r>
    </w:p>
    <w:p w14:paraId="0A93F113" w14:textId="77777777" w:rsidR="00D6638D" w:rsidRPr="00D91E93" w:rsidRDefault="00AF62EF" w:rsidP="00002A12">
      <w:pPr>
        <w:spacing w:after="120" w:line="276" w:lineRule="auto"/>
        <w:ind w:firstLine="720"/>
        <w:jc w:val="both"/>
      </w:pPr>
      <w:r w:rsidRPr="00D91E93">
        <w:t>Законі України «Про нафту і газ»;</w:t>
      </w:r>
    </w:p>
    <w:p w14:paraId="68942AD6" w14:textId="77777777" w:rsidR="00D6638D" w:rsidRPr="00D91E93" w:rsidRDefault="00AF62EF" w:rsidP="00002A12">
      <w:pPr>
        <w:spacing w:after="120" w:line="276" w:lineRule="auto"/>
        <w:ind w:firstLine="720"/>
        <w:jc w:val="both"/>
      </w:pPr>
      <w:r w:rsidRPr="00D91E93">
        <w:t>Положенні про порядок списання запасів корисних копалин з обліку гірничодобувного підприємства, затвердженому постановою Кабінету Міністрів України від 27 січня 1995 року № 58;</w:t>
      </w:r>
    </w:p>
    <w:p w14:paraId="173C31C8" w14:textId="0B55D666" w:rsidR="00D6638D" w:rsidRPr="00D91E93" w:rsidRDefault="00AF62EF" w:rsidP="00002A12">
      <w:pPr>
        <w:spacing w:after="120" w:line="276" w:lineRule="auto"/>
        <w:ind w:firstLine="720"/>
        <w:jc w:val="both"/>
      </w:pPr>
      <w:r w:rsidRPr="00D91E93">
        <w:t>Порядку державного обліку родовищ, запасів і проявів корисних копалин, затвердженому постановою Кабінету Міністрів України від 31 січня 1995 року</w:t>
      </w:r>
      <w:r w:rsidR="00097BDE" w:rsidRPr="00D91E93">
        <w:br/>
      </w:r>
      <w:r w:rsidRPr="00D91E93">
        <w:t>№ 75;</w:t>
      </w:r>
    </w:p>
    <w:p w14:paraId="7B4E778E" w14:textId="18696887" w:rsidR="00D6638D" w:rsidRPr="00D91E93" w:rsidRDefault="00AF62EF" w:rsidP="00002A12">
      <w:pPr>
        <w:spacing w:after="120" w:line="276" w:lineRule="auto"/>
        <w:ind w:firstLine="720"/>
        <w:jc w:val="both"/>
      </w:pPr>
      <w:r w:rsidRPr="00D91E93">
        <w:t>Класифікації запасів і ресурсів корисних копалин державного фонду надр, затвердженій постановою Кабінету Міністрів України від 05 травня 1997 року</w:t>
      </w:r>
      <w:r w:rsidR="00097BDE" w:rsidRPr="00D91E93">
        <w:br/>
      </w:r>
      <w:r w:rsidR="00EB3032">
        <w:t>№ 432;</w:t>
      </w:r>
    </w:p>
    <w:p w14:paraId="0C4D81BE" w14:textId="77777777" w:rsidR="00D6638D" w:rsidRPr="00D91E93" w:rsidRDefault="00AF62EF" w:rsidP="00002A12">
      <w:pPr>
        <w:spacing w:after="120" w:line="276" w:lineRule="auto"/>
        <w:ind w:firstLine="720"/>
        <w:jc w:val="both"/>
      </w:pPr>
      <w:r w:rsidRPr="00D91E93">
        <w:t xml:space="preserve">Інструкції із застосування Класифікації запасів і ресурсів корисних копалин державного фонду надр до геолого-економічного вивчення ресурсів перспективних ділянок та запасів родовищ нафти і газу, затвердженій наказом Державної комісії України по запасах корисних копалин від 10 липня 1998 року № 46, зареєстрованій в Міністерстві юстиції України 24 липня 1998 року </w:t>
      </w:r>
      <w:r w:rsidRPr="00D91E93">
        <w:br/>
        <w:t>за № 475/2915;</w:t>
      </w:r>
    </w:p>
    <w:p w14:paraId="147712F1" w14:textId="6D4B8D80" w:rsidR="00D6638D" w:rsidRPr="00D91E93" w:rsidRDefault="00AF62EF" w:rsidP="00002A12">
      <w:pPr>
        <w:spacing w:after="120" w:line="276" w:lineRule="auto"/>
        <w:ind w:firstLine="720"/>
        <w:jc w:val="both"/>
      </w:pPr>
      <w:r w:rsidRPr="00D91E93">
        <w:t>Положенні про порядок техніко-економічного обґрунтування кондицій для підрахунку запасів родовищ нафти і газу, затвердженому наказом Державної комісії України по запасах корисних копалин при Міністерстві охорони навколишнього природного середовища України від 27 листопада 2006 року</w:t>
      </w:r>
      <w:r w:rsidR="00097BDE" w:rsidRPr="00D91E93">
        <w:br/>
      </w:r>
      <w:r w:rsidRPr="00D91E93">
        <w:t xml:space="preserve">№ 316, зареєстрованому в Міністерстві юстиції України 28 грудня 2006 року </w:t>
      </w:r>
      <w:r w:rsidRPr="00D91E93">
        <w:br/>
        <w:t>за № 1383/13257.</w:t>
      </w:r>
    </w:p>
    <w:p w14:paraId="371E74E1" w14:textId="77777777" w:rsidR="00D6638D" w:rsidRPr="00D91E93" w:rsidRDefault="00AF62EF" w:rsidP="00002A12">
      <w:pPr>
        <w:pBdr>
          <w:top w:val="nil"/>
          <w:left w:val="nil"/>
          <w:bottom w:val="nil"/>
          <w:right w:val="nil"/>
          <w:between w:val="nil"/>
        </w:pBdr>
        <w:spacing w:after="120" w:line="276" w:lineRule="auto"/>
        <w:ind w:firstLine="720"/>
        <w:jc w:val="both"/>
      </w:pPr>
      <w:r w:rsidRPr="00D91E93">
        <w:t xml:space="preserve">5. Форма 6-ГР ведеться українською мовою. </w:t>
      </w:r>
    </w:p>
    <w:p w14:paraId="4F7032B6" w14:textId="77777777" w:rsidR="00002A12" w:rsidRPr="00D91E93" w:rsidRDefault="00002A12" w:rsidP="00002A12">
      <w:pPr>
        <w:pStyle w:val="Default"/>
        <w:spacing w:after="120" w:line="276" w:lineRule="auto"/>
        <w:ind w:firstLine="720"/>
        <w:rPr>
          <w:color w:val="auto"/>
          <w:sz w:val="28"/>
          <w:szCs w:val="28"/>
          <w:lang w:val="uk-UA"/>
        </w:rPr>
      </w:pPr>
      <w:r w:rsidRPr="00D91E93">
        <w:rPr>
          <w:color w:val="auto"/>
          <w:sz w:val="28"/>
          <w:szCs w:val="28"/>
          <w:lang w:val="uk-UA"/>
        </w:rPr>
        <w:t xml:space="preserve">6. Форма 6-ГР заповнюється в електронному кабінеті надрокористувача на Державному геологічному вебпорталі (далі – Електронний кабінет). </w:t>
      </w:r>
    </w:p>
    <w:p w14:paraId="1E5660A9" w14:textId="77777777" w:rsidR="00002A12" w:rsidRPr="00D91E93" w:rsidRDefault="00002A12" w:rsidP="00002A12">
      <w:pPr>
        <w:spacing w:after="120" w:line="276" w:lineRule="auto"/>
        <w:ind w:firstLine="720"/>
        <w:jc w:val="both"/>
      </w:pPr>
      <w:r w:rsidRPr="00D91E93">
        <w:t xml:space="preserve">Доступ до Електронного кабінету надається користувачу надр, чи уповноваженій особі після проходження процедури електронної ідентифікації в </w:t>
      </w:r>
      <w:r w:rsidRPr="00D91E93">
        <w:lastRenderedPageBreak/>
        <w:t>установленому законодавством порядку, у тому числі з використанням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за допомогою інтегрованої системи електронної ідентифікації.</w:t>
      </w:r>
    </w:p>
    <w:p w14:paraId="6D7F90B0" w14:textId="77777777" w:rsidR="00D6638D" w:rsidRPr="00D91E93" w:rsidRDefault="00AF62EF" w:rsidP="0000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20"/>
        <w:jc w:val="both"/>
      </w:pPr>
      <w:r w:rsidRPr="00D91E93">
        <w:t>7. На підставі поданих користувачами надр форм 6-ГР за звітний рік складаються Державний баланс запасів корисних копалин (далі – Державний баланс) та щорічники щодо стану мінеральних ресурсів України.</w:t>
      </w:r>
    </w:p>
    <w:p w14:paraId="51DEAEB7" w14:textId="77777777" w:rsidR="00D6638D" w:rsidRPr="00D91E93" w:rsidRDefault="00AF62EF" w:rsidP="00002A12">
      <w:pPr>
        <w:pBdr>
          <w:top w:val="nil"/>
          <w:left w:val="nil"/>
          <w:bottom w:val="nil"/>
          <w:right w:val="nil"/>
          <w:between w:val="nil"/>
        </w:pBdr>
        <w:spacing w:after="120" w:line="276" w:lineRule="auto"/>
        <w:ind w:firstLine="720"/>
        <w:jc w:val="both"/>
      </w:pPr>
      <w:r w:rsidRPr="00D91E93">
        <w:t xml:space="preserve">8. За правильність та достовірність поданих відомостей відповідають особи, що підписали форму 6-ГР. </w:t>
      </w:r>
    </w:p>
    <w:p w14:paraId="66E18935" w14:textId="77777777" w:rsidR="00D6638D" w:rsidRPr="00D91E93" w:rsidRDefault="00AF62EF" w:rsidP="00002A12">
      <w:pPr>
        <w:pBdr>
          <w:top w:val="nil"/>
          <w:left w:val="nil"/>
          <w:bottom w:val="nil"/>
          <w:right w:val="nil"/>
          <w:between w:val="nil"/>
        </w:pBdr>
        <w:spacing w:after="120" w:line="276" w:lineRule="auto"/>
        <w:ind w:firstLine="720"/>
        <w:jc w:val="both"/>
      </w:pPr>
      <w:r w:rsidRPr="00D91E93">
        <w:t>Помилки або недостовірні дані, виявлені суб’єктом господарювання у формі 6-ГР, можуть бути виправлені шляхом подання виправленої (уточненої) форми 6-ГР не пізніше 01 березня наступного за звітним роком, а також в інший період за результатами перевірки органів державного нагляду (контролю), контролюючих органів ДПС та перевірки заповнення форми щодо повноти викладення інформації, відповідності зазначених відомостей вимогам Інструкції та інших нормативно-правових актів із зазначенням підстави виправлення у всіх випадках.</w:t>
      </w:r>
    </w:p>
    <w:p w14:paraId="75599137" w14:textId="77777777" w:rsidR="00D6638D" w:rsidRPr="00D91E93" w:rsidRDefault="00AF62EF" w:rsidP="00002A12">
      <w:pPr>
        <w:pBdr>
          <w:top w:val="nil"/>
          <w:left w:val="nil"/>
          <w:bottom w:val="nil"/>
          <w:right w:val="nil"/>
          <w:between w:val="nil"/>
        </w:pBdr>
        <w:shd w:val="clear" w:color="auto" w:fill="FFFFFF"/>
        <w:spacing w:after="120" w:line="276" w:lineRule="auto"/>
        <w:ind w:firstLine="720"/>
        <w:jc w:val="both"/>
      </w:pPr>
      <w:r w:rsidRPr="00D91E93">
        <w:t xml:space="preserve">9. Форма 6-ГР заповнюється на підставі такої інформації: </w:t>
      </w:r>
    </w:p>
    <w:p w14:paraId="0824D874" w14:textId="77777777" w:rsidR="00D6638D" w:rsidRPr="00D91E93" w:rsidRDefault="00AF62EF" w:rsidP="00002A12">
      <w:pPr>
        <w:pBdr>
          <w:top w:val="nil"/>
          <w:left w:val="nil"/>
          <w:bottom w:val="nil"/>
          <w:right w:val="nil"/>
          <w:between w:val="nil"/>
        </w:pBdr>
        <w:shd w:val="clear" w:color="auto" w:fill="FFFFFF"/>
        <w:spacing w:after="120" w:line="276" w:lineRule="auto"/>
        <w:ind w:firstLine="720"/>
        <w:jc w:val="both"/>
      </w:pPr>
      <w:r w:rsidRPr="00D91E93">
        <w:t>спеціальний дозвіл на користування надрами;</w:t>
      </w:r>
    </w:p>
    <w:p w14:paraId="08909C28" w14:textId="77777777" w:rsidR="00D6638D" w:rsidRPr="00D91E93" w:rsidRDefault="00AF62EF" w:rsidP="00002A12">
      <w:pPr>
        <w:pBdr>
          <w:top w:val="nil"/>
          <w:left w:val="nil"/>
          <w:bottom w:val="nil"/>
          <w:right w:val="nil"/>
          <w:between w:val="nil"/>
        </w:pBdr>
        <w:shd w:val="clear" w:color="auto" w:fill="FFFFFF"/>
        <w:spacing w:after="120" w:line="276" w:lineRule="auto"/>
        <w:ind w:firstLine="720"/>
        <w:jc w:val="both"/>
      </w:pPr>
      <w:r w:rsidRPr="00D91E93">
        <w:t>проєкт розробки родовища;</w:t>
      </w:r>
    </w:p>
    <w:p w14:paraId="2EC35EFC" w14:textId="77777777" w:rsidR="00D6638D" w:rsidRPr="00D91E93" w:rsidRDefault="00AF62EF" w:rsidP="00002A12">
      <w:pPr>
        <w:pBdr>
          <w:top w:val="nil"/>
          <w:left w:val="nil"/>
          <w:bottom w:val="nil"/>
          <w:right w:val="nil"/>
          <w:between w:val="nil"/>
        </w:pBdr>
        <w:shd w:val="clear" w:color="auto" w:fill="FFFFFF"/>
        <w:spacing w:after="120" w:line="276" w:lineRule="auto"/>
        <w:ind w:firstLine="720"/>
        <w:jc w:val="both"/>
      </w:pPr>
      <w:r w:rsidRPr="00D91E93">
        <w:t>матеріали геологічних звітів та протоколів затвердження (апробації) запасів корисних копалин;</w:t>
      </w:r>
    </w:p>
    <w:p w14:paraId="181FA2B8" w14:textId="77777777" w:rsidR="00D6638D" w:rsidRPr="00D91E93" w:rsidRDefault="00AF62EF" w:rsidP="00002A12">
      <w:pPr>
        <w:pBdr>
          <w:top w:val="nil"/>
          <w:left w:val="nil"/>
          <w:bottom w:val="nil"/>
          <w:right w:val="nil"/>
          <w:between w:val="nil"/>
        </w:pBdr>
        <w:shd w:val="clear" w:color="auto" w:fill="FFFFFF"/>
        <w:spacing w:after="120" w:line="276" w:lineRule="auto"/>
        <w:ind w:firstLine="720"/>
        <w:jc w:val="both"/>
      </w:pPr>
      <w:r w:rsidRPr="00D91E93">
        <w:t>проєкт дослідно-промислової розробки;</w:t>
      </w:r>
    </w:p>
    <w:p w14:paraId="10B23707" w14:textId="77777777" w:rsidR="00D6638D" w:rsidRPr="00D91E93" w:rsidRDefault="00AF62EF" w:rsidP="00002A12">
      <w:pPr>
        <w:pBdr>
          <w:top w:val="nil"/>
          <w:left w:val="nil"/>
          <w:bottom w:val="nil"/>
          <w:right w:val="nil"/>
          <w:between w:val="nil"/>
        </w:pBdr>
        <w:shd w:val="clear" w:color="auto" w:fill="FFFFFF"/>
        <w:spacing w:after="120" w:line="276" w:lineRule="auto"/>
        <w:ind w:firstLine="720"/>
        <w:jc w:val="both"/>
      </w:pPr>
      <w:r w:rsidRPr="00D91E93">
        <w:t>технологічний проєкт (схема) промислової розробки родовища (покладу);</w:t>
      </w:r>
    </w:p>
    <w:p w14:paraId="1FF5B447" w14:textId="77777777" w:rsidR="00D6638D" w:rsidRPr="00D91E93" w:rsidRDefault="00AF62EF" w:rsidP="00002A12">
      <w:pPr>
        <w:pBdr>
          <w:top w:val="nil"/>
          <w:left w:val="nil"/>
          <w:bottom w:val="nil"/>
          <w:right w:val="nil"/>
          <w:between w:val="nil"/>
        </w:pBdr>
        <w:shd w:val="clear" w:color="auto" w:fill="FFFFFF"/>
        <w:spacing w:after="120" w:line="276" w:lineRule="auto"/>
        <w:ind w:firstLine="720"/>
        <w:jc w:val="both"/>
      </w:pPr>
      <w:r w:rsidRPr="00D91E93">
        <w:t>акти про списання запасів вуглеводнів;</w:t>
      </w:r>
    </w:p>
    <w:p w14:paraId="3011CC21" w14:textId="77777777" w:rsidR="00D6638D" w:rsidRPr="00D91E93" w:rsidRDefault="00AF62EF" w:rsidP="00002A12">
      <w:pPr>
        <w:pBdr>
          <w:top w:val="nil"/>
          <w:left w:val="nil"/>
          <w:bottom w:val="nil"/>
          <w:right w:val="nil"/>
          <w:between w:val="nil"/>
        </w:pBdr>
        <w:shd w:val="clear" w:color="auto" w:fill="FFFFFF"/>
        <w:spacing w:after="120" w:line="276" w:lineRule="auto"/>
        <w:ind w:firstLine="720"/>
        <w:jc w:val="both"/>
      </w:pPr>
      <w:r w:rsidRPr="00D91E93">
        <w:t>дані облікової геолого-маркшейдерської документації.</w:t>
      </w:r>
    </w:p>
    <w:p w14:paraId="35D0DAA4" w14:textId="77777777" w:rsidR="00D6638D" w:rsidRPr="00D91E93" w:rsidRDefault="00AF62EF" w:rsidP="00002A12">
      <w:pPr>
        <w:pBdr>
          <w:top w:val="nil"/>
          <w:left w:val="nil"/>
          <w:bottom w:val="nil"/>
          <w:right w:val="nil"/>
          <w:between w:val="nil"/>
        </w:pBdr>
        <w:spacing w:after="120" w:line="276" w:lineRule="auto"/>
        <w:ind w:firstLine="720"/>
        <w:jc w:val="both"/>
      </w:pPr>
      <w:r w:rsidRPr="00D91E93">
        <w:t xml:space="preserve">10. У формі 6-ГР зазначається така інформація: </w:t>
      </w:r>
    </w:p>
    <w:p w14:paraId="28609873" w14:textId="02D422C9" w:rsidR="00D6638D" w:rsidRPr="00D91E93" w:rsidRDefault="00AF62EF" w:rsidP="00002A12">
      <w:pPr>
        <w:pBdr>
          <w:top w:val="nil"/>
          <w:left w:val="nil"/>
          <w:bottom w:val="nil"/>
          <w:right w:val="nil"/>
          <w:between w:val="nil"/>
        </w:pBdr>
        <w:spacing w:after="120" w:line="276" w:lineRule="auto"/>
        <w:ind w:firstLine="720"/>
        <w:jc w:val="both"/>
      </w:pPr>
      <w:r w:rsidRPr="00D91E93">
        <w:t xml:space="preserve">1) відомості про користувача надр (найменування та ідентифікаційний код згідно з Єдиним державним реєстром підприємств та організацій України для юридичних осіб та прізвище (за наявності), власне ім’я, по батькові (за наявності) та реєстраційний номер облікової картки платника податків або серія (за наявності) та номер паспорта (для фізичних осіб, які через свої релігійні </w:t>
      </w:r>
      <w:r w:rsidRPr="00D91E93">
        <w:lastRenderedPageBreak/>
        <w:t>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r w:rsidRPr="00D91E93">
        <w:rPr>
          <w:sz w:val="24"/>
          <w:szCs w:val="24"/>
        </w:rPr>
        <w:t xml:space="preserve"> </w:t>
      </w:r>
      <w:r w:rsidRPr="00D91E93">
        <w:t>унікальний номер запису в Єдиному державному демографічному реєстрі (за наявності) для фізичних осіб), які заповнюються автоматично при реєстрації користувача надр; місце знаходження/місце проживання (поштовий індекс, область/АР Крим/м. Київ/м. Севастополь,</w:t>
      </w:r>
      <w:r w:rsidR="00293DD6" w:rsidRPr="00D91E93">
        <w:t xml:space="preserve"> район, населений пункт, вулиця </w:t>
      </w:r>
      <w:r w:rsidRPr="00D91E93">
        <w:t>/провулок, площа тощо, № будинку /корпусу, № квартири /офісу) (задеклароване/зареєстроване місце проживання (перебування)), адресу електронної пошти та номер телефону, які користувач надр заповнює самостійно;</w:t>
      </w:r>
    </w:p>
    <w:p w14:paraId="1CC54993" w14:textId="77777777" w:rsidR="00D6638D" w:rsidRPr="00D91E93" w:rsidRDefault="00AF62EF" w:rsidP="0000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20"/>
        <w:jc w:val="both"/>
      </w:pPr>
      <w:r w:rsidRPr="00D91E93">
        <w:t>2) у розділі 1 дані про спеціальний дозвіл на користування надрами, а саме: назва об’єкта обліку, класифікація об’єкта обліку, номер спеціального дозволу, дата видачі спеціального дозволу, вид користування надрами, строк дії спеціального дозволу на користування надрами (років), стан дії спеціального дозволу, системний номер, місцезнаходження (область/район/територіальна громада/населений пункт), назва корисної копалини (корисного компоненту), обмеження щодо глибини, сфера застосування, відомості щодо протоколів затвердження запасів, рік звітності (з можливістю вибору за роками), які заповнюються автоматично;</w:t>
      </w:r>
    </w:p>
    <w:p w14:paraId="57A43F0E" w14:textId="77777777" w:rsidR="00D6638D" w:rsidRPr="00D91E93" w:rsidRDefault="00AF62EF" w:rsidP="0000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20"/>
        <w:jc w:val="both"/>
      </w:pPr>
      <w:r w:rsidRPr="00D91E93">
        <w:t>3) у розділі 2 дані про об’єкт надрокористування та його стан, а саме: характеристика об’єкта надрокористування (підрозділ 2.1), відомості про родовище (ділянку) (підрозділ 2.2).</w:t>
      </w:r>
    </w:p>
    <w:p w14:paraId="5313CDD5" w14:textId="77777777" w:rsidR="00D6638D" w:rsidRPr="00D91E93" w:rsidRDefault="00AF62EF" w:rsidP="0000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20"/>
        <w:jc w:val="both"/>
      </w:pPr>
      <w:r w:rsidRPr="00D91E93">
        <w:t xml:space="preserve">У підрозділі 2.1 відомості про характеристику об’єкта надрокористування, а саме: </w:t>
      </w:r>
    </w:p>
    <w:p w14:paraId="39CC44BD" w14:textId="77777777" w:rsidR="00D6638D" w:rsidRPr="00D91E93" w:rsidRDefault="00AF62EF" w:rsidP="0000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20"/>
        <w:jc w:val="both"/>
      </w:pPr>
      <w:r w:rsidRPr="00D91E93">
        <w:t xml:space="preserve">підпорядкованість об’єкта обліку, назва об’єкту обліку, порядковий номер об’єкта обліку у Державному балансі,   системний номер об’єкта обліку (isn), місцезнаходження відповідно до адміністративно-територіального устрою, інформація щодо комплексності об’єкта (назви та номери Держбалансів, якими облікований даний об’єкт надрокористування), інформація щодо обліку різними надрокористувачами об’єктів надрокористування (ділянок), що входять до одного родовища (різна відомча приналежність – код Єдиного державного реєстру підприємств та організацій України), нафтогазовий регіон, ступінь освоєння родовища (ділянки) (розробляється, підготовлено до промислового освоєння, розвідується, законсервовано), державний фонд родовищ (далі – ДФР) </w:t>
      </w:r>
      <w:r w:rsidRPr="00D91E93">
        <w:lastRenderedPageBreak/>
        <w:t xml:space="preserve">чи його резерв (резерв ДФР), тип родовища (покладу), розмір родовища, група складності – заповнюються автоматично; </w:t>
      </w:r>
    </w:p>
    <w:p w14:paraId="6C75D0C3" w14:textId="77777777" w:rsidR="00D6638D" w:rsidRPr="00D91E93" w:rsidRDefault="00AF62EF" w:rsidP="0000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20"/>
        <w:jc w:val="both"/>
      </w:pPr>
      <w:r w:rsidRPr="00D91E93">
        <w:t>дані про вік продуктивних відкладів, колектор, інтервал глибин залягання (від/до), вид газу (вільний, газових шапок, розчинений) – заповнюються користувачем надр самостійно.</w:t>
      </w:r>
    </w:p>
    <w:p w14:paraId="7ED6BB54" w14:textId="77777777" w:rsidR="00D6638D" w:rsidRPr="00D91E93" w:rsidRDefault="00AF62EF" w:rsidP="0000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20"/>
        <w:jc w:val="both"/>
      </w:pPr>
      <w:r w:rsidRPr="00D91E93">
        <w:t xml:space="preserve">У підрозділі 2.2 відомості про родовище (ділянку), а саме: рік відкриття, рік постановки на облік, рік введення в ДПР/розробку, рік консервації, видобуток та втрати з початку розробки, обводненість (%), ступінь виробленості запасів (%), темп відбору (початковий/поточний) (%) – заповнюються автоматично. </w:t>
      </w:r>
    </w:p>
    <w:p w14:paraId="0EDD7457" w14:textId="085DD999" w:rsidR="00D6638D" w:rsidRPr="00D91E93" w:rsidRDefault="00AF62EF" w:rsidP="00002A12">
      <w:pPr>
        <w:shd w:val="clear" w:color="auto" w:fill="FFFFFF"/>
        <w:spacing w:after="120" w:line="276" w:lineRule="auto"/>
        <w:ind w:firstLine="720"/>
        <w:jc w:val="both"/>
      </w:pPr>
      <w:r w:rsidRPr="00D91E93">
        <w:t xml:space="preserve">4) у розділі 3 для кожного об’єкта вказуються параметри пласта, а саме: параметри пласта для нафти (підрозділ 3.1.1); параметри пласта для газу природного, газу сланцевих товщ, газу центрально-басейнового типу, газу (метану) вугільних родовищ (вільний газ, газ газових шапок) (підрозділ 3.1.2); параметри пласта для газу, розчиненого у нафті (розчинений) (підрозділ 3.1.3);  коефіцієнт вилучення для конденсату (затверджений/поточний) (частка одиниці) (підрозділ 3.1.4); </w:t>
      </w:r>
    </w:p>
    <w:p w14:paraId="60C4D398" w14:textId="6D8D9FDB" w:rsidR="00D6638D" w:rsidRPr="00D91E93" w:rsidRDefault="00AF62EF" w:rsidP="00002A12">
      <w:pPr>
        <w:shd w:val="clear" w:color="auto" w:fill="FFFFFF"/>
        <w:spacing w:after="120" w:line="276" w:lineRule="auto"/>
        <w:ind w:firstLine="720"/>
        <w:jc w:val="both"/>
      </w:pPr>
      <w:bookmarkStart w:id="1" w:name="gjdgxs" w:colFirst="0" w:colLast="0"/>
      <w:bookmarkStart w:id="2" w:name="_30j0zll" w:colFirst="0" w:colLast="0"/>
      <w:bookmarkEnd w:id="1"/>
      <w:bookmarkEnd w:id="2"/>
      <w:r w:rsidRPr="00D91E93">
        <w:t>у підрозділі 3.1.1 для нафти вказуються такі параметри пласта: площа нафтоносності (тис.м</w:t>
      </w:r>
      <w:r w:rsidRPr="00D91E93">
        <w:rPr>
          <w:vertAlign w:val="superscript"/>
        </w:rPr>
        <w:t>2</w:t>
      </w:r>
      <w:r w:rsidRPr="00D91E93">
        <w:t>), нафтонасичена товщина (загальна/ефективна) (м), відкрита пористість (частка одиниці), нафтонасиченість (частка одиниці), коефіцієнт вилучення нафти (затверджений/поточний) (частка одиниці), обводненість (%), проникність (мкм</w:t>
      </w:r>
      <w:r w:rsidRPr="00D91E93">
        <w:rPr>
          <w:vertAlign w:val="superscript"/>
        </w:rPr>
        <w:t>2</w:t>
      </w:r>
      <w:r w:rsidRPr="00D91E93">
        <w:t xml:space="preserve"> = мд/1000), перерахунковий коефіцієнт усадки нафти (частка одиниці), пластови</w:t>
      </w:r>
      <w:r w:rsidR="00C14B4E" w:rsidRPr="00D91E93">
        <w:t>й тиск (початковий/поточний) (МП</w:t>
      </w:r>
      <w:r w:rsidRPr="00D91E93">
        <w:t>а), газовміст у поверхневих умовах (м</w:t>
      </w:r>
      <w:r w:rsidRPr="00D91E93">
        <w:rPr>
          <w:vertAlign w:val="superscript"/>
        </w:rPr>
        <w:t>3</w:t>
      </w:r>
      <w:r w:rsidRPr="00D91E93">
        <w:t>/т);</w:t>
      </w:r>
    </w:p>
    <w:p w14:paraId="79F64B94" w14:textId="77777777" w:rsidR="00D6638D" w:rsidRPr="00D91E93" w:rsidRDefault="00AF62EF" w:rsidP="00002A12">
      <w:pPr>
        <w:spacing w:after="120" w:line="276" w:lineRule="auto"/>
        <w:ind w:firstLine="720"/>
        <w:jc w:val="both"/>
      </w:pPr>
      <w:r w:rsidRPr="00D91E93">
        <w:t>у підрозділі 3.1.2 для газу природного, газу сланцевих товщ, газу центрально-басейнового типу, газу (метану) вугільних родовищ (вільний газ, газ газових шапок) вказуються такі параметри пласта: площа газоносності об'єкта (тис.м</w:t>
      </w:r>
      <w:r w:rsidRPr="00D91E93">
        <w:rPr>
          <w:vertAlign w:val="superscript"/>
        </w:rPr>
        <w:t>2</w:t>
      </w:r>
      <w:r w:rsidRPr="00D91E93">
        <w:t>), газонасичена товщина (загальна/ефективна) (м), відкрита пористість (частка одиниці), газонасиченість (частка одиниці), коефіцієнт вилучення газу (затверджений/поточний) (частка одиниці), пластовий тиск (початковий/поточний) (МПа), газоносність (газ (метан) вугільних родовищ) (м</w:t>
      </w:r>
      <w:r w:rsidRPr="00D91E93">
        <w:rPr>
          <w:vertAlign w:val="superscript"/>
        </w:rPr>
        <w:t>3</w:t>
      </w:r>
      <w:r w:rsidRPr="00D91E93">
        <w:t>/т с.б.м.);</w:t>
      </w:r>
    </w:p>
    <w:p w14:paraId="78BE530A" w14:textId="77777777" w:rsidR="00D6638D" w:rsidRPr="00D91E93" w:rsidRDefault="00AF62EF" w:rsidP="00002A12">
      <w:pPr>
        <w:spacing w:after="120" w:line="276" w:lineRule="auto"/>
        <w:ind w:firstLine="720"/>
        <w:jc w:val="both"/>
      </w:pPr>
      <w:r w:rsidRPr="00D91E93">
        <w:t xml:space="preserve">у підрозділі 3.1.3 для газу, розчиненого у нафті (розчинений) вказуються такі параметри пласта: коефіцієнт вилучення (затверджений/поточний) (частка </w:t>
      </w:r>
      <w:r w:rsidRPr="00D91E93">
        <w:lastRenderedPageBreak/>
        <w:t>одиниці), пластовий тиск (початковий/поточний) (МПа), газовміст у поверхневих умовах (м</w:t>
      </w:r>
      <w:r w:rsidRPr="00D91E93">
        <w:rPr>
          <w:vertAlign w:val="superscript"/>
        </w:rPr>
        <w:t>3</w:t>
      </w:r>
      <w:r w:rsidRPr="00D91E93">
        <w:t>/т);</w:t>
      </w:r>
    </w:p>
    <w:p w14:paraId="3884A497" w14:textId="77777777" w:rsidR="00D6638D" w:rsidRPr="00D91E93" w:rsidRDefault="00AF62EF" w:rsidP="00002A12">
      <w:pPr>
        <w:shd w:val="clear" w:color="auto" w:fill="FFFFFF"/>
        <w:spacing w:after="120" w:line="276" w:lineRule="auto"/>
        <w:ind w:firstLine="720"/>
        <w:jc w:val="both"/>
      </w:pPr>
      <w:r w:rsidRPr="00D91E93">
        <w:t>у підрозділі 3.1.4 для конденсату вказується коефіцієнт вилучення (затверджений/поточний) (частка одиниці);</w:t>
      </w:r>
    </w:p>
    <w:p w14:paraId="53AAF55E" w14:textId="77777777" w:rsidR="00D6638D" w:rsidRPr="00D91E93" w:rsidRDefault="00AF62EF" w:rsidP="00002A12">
      <w:pPr>
        <w:shd w:val="clear" w:color="auto" w:fill="FFFFFF"/>
        <w:spacing w:after="120" w:line="276" w:lineRule="auto"/>
        <w:ind w:firstLine="720"/>
        <w:jc w:val="both"/>
      </w:pPr>
      <w:r w:rsidRPr="00D91E93">
        <w:t>у підрозділі 3.1.5 для гелію, вказуються такі параметри пласта: пластовий тиск (початковий/поточний) (МПа), газовміст у поверхневих умовах (для розчиненого газу) (м</w:t>
      </w:r>
      <w:r w:rsidRPr="00D91E93">
        <w:rPr>
          <w:vertAlign w:val="superscript"/>
        </w:rPr>
        <w:t>3</w:t>
      </w:r>
      <w:r w:rsidRPr="00D91E93">
        <w:t>/т).</w:t>
      </w:r>
    </w:p>
    <w:p w14:paraId="6094000C" w14:textId="77777777" w:rsidR="00D6638D" w:rsidRPr="00D91E93" w:rsidRDefault="00AF62EF" w:rsidP="0000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20"/>
        <w:jc w:val="both"/>
      </w:pPr>
      <w:r w:rsidRPr="00D91E93">
        <w:t>Розділ 3 заповнюється користувачем надр самостійно;</w:t>
      </w:r>
    </w:p>
    <w:p w14:paraId="28D2B197" w14:textId="77777777" w:rsidR="00D6638D" w:rsidRPr="00D91E93" w:rsidRDefault="00AF62EF" w:rsidP="0000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20"/>
        <w:jc w:val="both"/>
      </w:pPr>
      <w:r w:rsidRPr="00D91E93">
        <w:t>5) у розділі 4 зазначаються дані про якісну характеристику флюїдів, а саме:</w:t>
      </w:r>
    </w:p>
    <w:p w14:paraId="35F3B08B" w14:textId="66EA4925" w:rsidR="00D6638D" w:rsidRPr="00D91E93" w:rsidRDefault="00AF62EF" w:rsidP="0000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20"/>
        <w:jc w:val="both"/>
      </w:pPr>
      <w:r w:rsidRPr="00D91E93">
        <w:t>для газу (підрозділ 4.1); для нафти (підрозділ 4.2);  для конденсату (підрозділ 4.3);  для етану, пропану,</w:t>
      </w:r>
      <w:r w:rsidR="00BF1E5E">
        <w:t xml:space="preserve"> бутанів, гелію (підрозділ 4.4);</w:t>
      </w:r>
      <w:r w:rsidRPr="00D91E93">
        <w:t xml:space="preserve"> </w:t>
      </w:r>
    </w:p>
    <w:p w14:paraId="60C8914C" w14:textId="77777777" w:rsidR="00D6638D" w:rsidRPr="00D91E93" w:rsidRDefault="00AF62EF" w:rsidP="0000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20"/>
        <w:jc w:val="both"/>
      </w:pPr>
      <w:r w:rsidRPr="00D91E93">
        <w:t>у підрозділі 4.1 для газу: густина по повітрю (частка одиниці), нижча теплотворна здатність (кДж/м</w:t>
      </w:r>
      <w:r w:rsidRPr="00D91E93">
        <w:rPr>
          <w:vertAlign w:val="superscript"/>
        </w:rPr>
        <w:t>3</w:t>
      </w:r>
      <w:r w:rsidRPr="00D91E93">
        <w:t>), вміст метану CH4 (%), вміст важких вуглеводнів без С5+вищі (%), вміст стабільного конденсату (г/м</w:t>
      </w:r>
      <w:r w:rsidRPr="00D91E93">
        <w:rPr>
          <w:vertAlign w:val="superscript"/>
        </w:rPr>
        <w:t>3</w:t>
      </w:r>
      <w:r w:rsidRPr="00D91E93">
        <w:t>), вміст сірководню (%), вміст азоту (%), вміст вуглекислого газу (%), вміст гелію (%), пластова температура (початкова/поточна) (°C);</w:t>
      </w:r>
    </w:p>
    <w:p w14:paraId="097AF16C" w14:textId="77777777" w:rsidR="00D6638D" w:rsidRPr="00D91E93" w:rsidRDefault="00AF62EF" w:rsidP="0000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20"/>
        <w:jc w:val="both"/>
      </w:pPr>
      <w:r w:rsidRPr="00D91E93">
        <w:t>у підрозділі 4.2 для нафти: густина (г/см</w:t>
      </w:r>
      <w:r w:rsidRPr="00D91E93">
        <w:rPr>
          <w:vertAlign w:val="superscript"/>
        </w:rPr>
        <w:t>3</w:t>
      </w:r>
      <w:r w:rsidRPr="00D91E93">
        <w:t>), в'язкість у пластових умовах (мПас) (дорівнює в'язкості в сП), вміст парафіну (%), вміст сірки (%), вміст смол і асфальтенів (%), пластова температура (початкова/поточна) (°C), температура застигання нафти, (°C);</w:t>
      </w:r>
    </w:p>
    <w:p w14:paraId="4C8C636C" w14:textId="77777777" w:rsidR="00D6638D" w:rsidRPr="00D91E93" w:rsidRDefault="00AF62EF" w:rsidP="0000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20"/>
        <w:jc w:val="both"/>
      </w:pPr>
      <w:r w:rsidRPr="00D91E93">
        <w:t>у підрозділі 4.3 для конденсату: густина(г/см</w:t>
      </w:r>
      <w:r w:rsidRPr="00D91E93">
        <w:rPr>
          <w:vertAlign w:val="superscript"/>
        </w:rPr>
        <w:t>3</w:t>
      </w:r>
      <w:r w:rsidRPr="00D91E93">
        <w:t>), вміст сірки (%), вміст парафіну (%);</w:t>
      </w:r>
    </w:p>
    <w:p w14:paraId="40CF0000" w14:textId="77777777" w:rsidR="00D6638D" w:rsidRPr="00D91E93" w:rsidRDefault="00AF62EF" w:rsidP="00002A12">
      <w:pPr>
        <w:spacing w:after="120" w:line="276" w:lineRule="auto"/>
        <w:ind w:firstLine="720"/>
        <w:jc w:val="both"/>
      </w:pPr>
      <w:r w:rsidRPr="00D91E93">
        <w:t>у підрозділі 4.4 для етану, пропану, бутанів, гелію: середній вміст компонента в газі (г/м</w:t>
      </w:r>
      <w:r w:rsidRPr="00D91E93">
        <w:rPr>
          <w:vertAlign w:val="superscript"/>
        </w:rPr>
        <w:t>3</w:t>
      </w:r>
      <w:r w:rsidRPr="00D91E93">
        <w:t>).</w:t>
      </w:r>
    </w:p>
    <w:p w14:paraId="603FCAB4" w14:textId="77777777" w:rsidR="00D6638D" w:rsidRPr="00D91E93" w:rsidRDefault="00AF62EF" w:rsidP="0000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20"/>
        <w:jc w:val="both"/>
      </w:pPr>
      <w:r w:rsidRPr="00D91E93">
        <w:t>Розділ 4 заповнюється користувачем надр самостійно.</w:t>
      </w:r>
    </w:p>
    <w:p w14:paraId="0A5038E8" w14:textId="77777777" w:rsidR="00D6638D" w:rsidRPr="00D91E93" w:rsidRDefault="00AF62EF" w:rsidP="0000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20"/>
        <w:jc w:val="both"/>
      </w:pPr>
      <w:r w:rsidRPr="00D91E93">
        <w:t>6) у розділі 5 зазначаються дані про запаси та їх зміни за рік, а саме: інформація щодо руху запасів/ресурсів за звітний період (підрозділ 5.1), відомості про затвердження запасів/ресурсів та їх рух (підрозділ 5.2), відомості щодо затвердження/апробацію запасів/ресурсів (підрозділ 5.3).</w:t>
      </w:r>
    </w:p>
    <w:p w14:paraId="42A3C3C5" w14:textId="77777777" w:rsidR="00D6638D" w:rsidRPr="00D91E93" w:rsidRDefault="00AF62EF" w:rsidP="0000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20"/>
        <w:jc w:val="both"/>
      </w:pPr>
      <w:r w:rsidRPr="00D91E93">
        <w:t>У підрозділі 5.1 зазначається інформація щодо руху запасів/ресурсів за звітний період, а саме:</w:t>
      </w:r>
    </w:p>
    <w:p w14:paraId="1F9A2BD8" w14:textId="77777777" w:rsidR="00D6638D" w:rsidRPr="00D91E93" w:rsidRDefault="00AF62EF" w:rsidP="0000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20"/>
        <w:jc w:val="both"/>
      </w:pPr>
      <w:r w:rsidRPr="00D91E93">
        <w:lastRenderedPageBreak/>
        <w:t xml:space="preserve">корисна копалина (корисний компонент), одиниці виміру, міри маси (ваги) (тис.т), міри об’єму (тис.м.куб./млн.м.куб), зміни за рахунок, видобутку, витрат, розвідки, переоцінки, передачу з балансу одного підприємства на баланс іншого, списання непідтверджених запасів в тому числі за кодами класів (загальні 111; 121; 122; 211; 221; 222; 331; 332; 341; 342, 333, 334) – заповнюється користувачем надр самостійно; </w:t>
      </w:r>
    </w:p>
    <w:p w14:paraId="7890B7AF" w14:textId="1FC9B6A3" w:rsidR="00D6638D" w:rsidRPr="00D91E93" w:rsidRDefault="0085321D" w:rsidP="0000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20"/>
        <w:jc w:val="both"/>
      </w:pPr>
      <w:r w:rsidRPr="00D91E93">
        <w:t>інформація щодо ви</w:t>
      </w:r>
      <w:r w:rsidR="00AF62EF" w:rsidRPr="00D91E93">
        <w:t>добутку по свердловинах, а саме: вік продуктивних відкладів, інтервал глибин залягання (від/до), номер свердловини/номер свердловини згідно Державного реєстру нафтових та газових свердловин, корисна копалина (корисний компонент), одиниці виміру, міри маси (ваги), міри об’єму (тис.т/тис.м.куб./млн.м.куб), видобуток за звітний період/з початку розробки, втрати за звітний період/з початку розробки – заповнюється користувачем надр самостійно.</w:t>
      </w:r>
    </w:p>
    <w:p w14:paraId="62E3B9F2" w14:textId="77777777" w:rsidR="00D6638D" w:rsidRPr="00D91E93" w:rsidRDefault="00AF62EF" w:rsidP="0000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20"/>
        <w:jc w:val="both"/>
        <w:rPr>
          <w:strike/>
        </w:rPr>
      </w:pPr>
      <w:r w:rsidRPr="00D91E93">
        <w:t xml:space="preserve">При заповненні інформації щодо руху запасів за звітний період автоматично змінюються дані щодо запасів станом на поточний рік. </w:t>
      </w:r>
    </w:p>
    <w:p w14:paraId="55615F0A" w14:textId="0A4C4DC9" w:rsidR="00D6638D" w:rsidRPr="00D91E93" w:rsidRDefault="00AF62EF" w:rsidP="00002A12">
      <w:pPr>
        <w:spacing w:after="120" w:line="276" w:lineRule="auto"/>
        <w:ind w:firstLine="720"/>
        <w:jc w:val="both"/>
      </w:pPr>
      <w:r w:rsidRPr="00D91E93">
        <w:t>У підрозділі 5.2 відомості про затвердження запасів/ресурсів та їх рух, а саме: корисна копалина (корисний компонент), одиниці виміру, міри маси (ваги), міри об’єму (тис.т/тис.м.куб./млн.м.куб), запаси та ресурси за кодами класів на початок минулого року (загальні 111; 121; 122; 211; 221; 222; 331; 332; 341; 342, 333, 334), запаси та ресурси за кодами класів на поточний рік: (загальні 111; 121; 122; 211; 221; 222; 331; 332; 341; 342,</w:t>
      </w:r>
      <w:r w:rsidR="0085321D" w:rsidRPr="00D91E93">
        <w:t xml:space="preserve"> </w:t>
      </w:r>
      <w:r w:rsidRPr="00D91E93">
        <w:t xml:space="preserve">333, 334), запаси природного газу щодо конденсату, етану, пропану, бутанів, гелію станом на поточний рік – заповнюються автоматично. </w:t>
      </w:r>
    </w:p>
    <w:p w14:paraId="1387F294" w14:textId="2EE8861E" w:rsidR="00D6638D" w:rsidRPr="00D91E93" w:rsidRDefault="00AF62EF" w:rsidP="0000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20"/>
        <w:jc w:val="both"/>
      </w:pPr>
      <w:r w:rsidRPr="00D91E93">
        <w:t>У підрозділі 5.3 відомості про затвердження/апробацію запасів/ресурсів, а саме: корисна копалина (корисний компонент), одиниці виміру, міри маси (ваги)/міри об’єму (тис.т/тис.м.куб./млн</w:t>
      </w:r>
      <w:r w:rsidR="007B4390" w:rsidRPr="00D91E93">
        <w:t>.м.куб), кількість затверджених</w:t>
      </w:r>
      <w:r w:rsidRPr="00D91E93">
        <w:t xml:space="preserve">/апробованих запасів та ресурсів за кодами класів: (загальні 111; 121; 122; 211; 221; 222; 331; 332; 341; 342, 333, 334), видобуток та втрати на дату затвердження/апробації, найменування органу затвердження (апробації) запасів/ресурсів, номер протоколу, дата протоколу, затвердження/апробація, стан дії протоколу (діє/не діє), дата затвердження </w:t>
      </w:r>
      <w:r w:rsidR="00097BDE" w:rsidRPr="00D91E93">
        <w:t xml:space="preserve">(апробації), рік закінчення – </w:t>
      </w:r>
      <w:r w:rsidRPr="00D91E93">
        <w:t xml:space="preserve">заповнюються автоматично. </w:t>
      </w:r>
    </w:p>
    <w:p w14:paraId="6171D97A" w14:textId="77777777" w:rsidR="00D6638D" w:rsidRPr="00D91E93" w:rsidRDefault="00AF62EF" w:rsidP="0000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20"/>
        <w:jc w:val="both"/>
        <w:rPr>
          <w:b/>
        </w:rPr>
      </w:pPr>
      <w:r w:rsidRPr="00D91E93">
        <w:t>7)</w:t>
      </w:r>
      <w:r w:rsidRPr="00D91E93">
        <w:rPr>
          <w:b/>
        </w:rPr>
        <w:t xml:space="preserve"> </w:t>
      </w:r>
      <w:r w:rsidRPr="00D91E93">
        <w:t xml:space="preserve">у розділі 6 необхідно завантажити додатки (пояснювальна записка, акти на списання запасів корисних копалин тощо) із зазначенням системного номеру </w:t>
      </w:r>
      <w:r w:rsidRPr="00D91E93">
        <w:lastRenderedPageBreak/>
        <w:t>завантаженого додатку, назви додатку, дати внесення до бази даних, типу файлу (.shp, .xlsx, .pdf, .jpg, .tiff) користувачем надр самостійно.</w:t>
      </w:r>
    </w:p>
    <w:p w14:paraId="67B1029F" w14:textId="77777777" w:rsidR="00D6638D" w:rsidRPr="00D91E93" w:rsidRDefault="00AF62EF" w:rsidP="0000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20"/>
        <w:jc w:val="both"/>
      </w:pPr>
      <w:r w:rsidRPr="00D91E93">
        <w:t xml:space="preserve">До форми 6-ГР додаються контури покладів родовищ де затверджені (апробовані) запаси (ресурси) вуглеводнів. </w:t>
      </w:r>
    </w:p>
    <w:p w14:paraId="0CBE7DC8" w14:textId="77777777" w:rsidR="00D6638D" w:rsidRPr="00D91E93" w:rsidRDefault="00AF62EF" w:rsidP="0000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20"/>
        <w:jc w:val="both"/>
      </w:pPr>
      <w:r w:rsidRPr="00D91E93">
        <w:t>Дані подаються у форматі файлів .shp⃰ із зазначенням у атрибутах файлу назв об'єктів (родовищ, покладів, площ, структур) та кодів класів запасів (ресурсів) вуглеводнів.</w:t>
      </w:r>
    </w:p>
    <w:p w14:paraId="02EC2A57" w14:textId="33483F8C" w:rsidR="00D6638D" w:rsidRPr="00D91E93" w:rsidRDefault="00AF62EF" w:rsidP="0000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20"/>
        <w:jc w:val="both"/>
      </w:pPr>
      <w:r w:rsidRPr="00D91E93">
        <w:t>У пояснювальній записці також відображається інформація про відомості щодо виконання обсягів геофізичних робіт, підготовки структур до глибокого буріння, про введення площ і структур до глибокого буріння, а також про виведення структур із глибокого буріння із зазначенням кількості підтверджених перспективних ресурсів.</w:t>
      </w:r>
    </w:p>
    <w:p w14:paraId="08B05F6F" w14:textId="4AEE5EB4" w:rsidR="0018373D" w:rsidRPr="00D91E93" w:rsidRDefault="0018373D" w:rsidP="0000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20"/>
        <w:jc w:val="both"/>
        <w:rPr>
          <w:strike/>
        </w:rPr>
      </w:pPr>
      <w:r w:rsidRPr="00D91E93">
        <w:t>Інф</w:t>
      </w:r>
      <w:r w:rsidR="00EB3032">
        <w:t>ормація, яка зазначена у розділах</w:t>
      </w:r>
      <w:r w:rsidRPr="00D91E93">
        <w:t xml:space="preserve"> 1, 2, 5 форми 6-ГР формується автоматично засобами електронного кабінету надрокористувача з наступних інформаційно-комунікаційних систем:</w:t>
      </w:r>
    </w:p>
    <w:p w14:paraId="62CDDC97" w14:textId="0E94693F" w:rsidR="00FB23B5" w:rsidRPr="00D91E93" w:rsidRDefault="00EB1E40" w:rsidP="0000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20"/>
        <w:jc w:val="both"/>
        <w:rPr>
          <w:lang w:val="ru-RU"/>
        </w:rPr>
      </w:pPr>
      <w:r w:rsidRPr="00D91E93">
        <w:t>Державного кадастру родовищ і проявів корисних копалин;</w:t>
      </w:r>
    </w:p>
    <w:p w14:paraId="43989D5A" w14:textId="77777777" w:rsidR="00EB1E40" w:rsidRPr="00D91E93" w:rsidRDefault="00EB1E40" w:rsidP="0000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20"/>
        <w:jc w:val="both"/>
      </w:pPr>
      <w:r w:rsidRPr="00D91E93">
        <w:t xml:space="preserve">Державного балансу запасів корисних копалин; </w:t>
      </w:r>
    </w:p>
    <w:p w14:paraId="50D96275" w14:textId="77777777" w:rsidR="00EB1E40" w:rsidRPr="00D91E93" w:rsidRDefault="00EB1E40" w:rsidP="0000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20"/>
        <w:jc w:val="both"/>
      </w:pPr>
      <w:r w:rsidRPr="00D91E93">
        <w:t>Державного реєстру спеціальних дозволів на користування надрами;</w:t>
      </w:r>
    </w:p>
    <w:p w14:paraId="75BABC1E" w14:textId="69CA3079" w:rsidR="00EB1E40" w:rsidRPr="00D91E93" w:rsidRDefault="00EB1E40" w:rsidP="0000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720"/>
        <w:jc w:val="both"/>
      </w:pPr>
      <w:r w:rsidRPr="00D91E93">
        <w:t>Державного реєстру нафтових та газових свердловин.</w:t>
      </w:r>
    </w:p>
    <w:p w14:paraId="3F8AC746" w14:textId="77777777" w:rsidR="00321A9D" w:rsidRPr="00143C74" w:rsidRDefault="00321A9D" w:rsidP="00002A12">
      <w:pPr>
        <w:spacing w:after="120" w:line="276" w:lineRule="auto"/>
        <w:ind w:firstLine="720"/>
        <w:jc w:val="both"/>
        <w:rPr>
          <w:b/>
          <w:sz w:val="32"/>
          <w:szCs w:val="32"/>
          <w:lang w:val="ru-RU"/>
        </w:rPr>
      </w:pPr>
    </w:p>
    <w:p w14:paraId="5556DB32" w14:textId="77777777" w:rsidR="00143C74" w:rsidRPr="00BF709C" w:rsidRDefault="00143C74" w:rsidP="00143C74">
      <w:pPr>
        <w:spacing w:after="0" w:line="240" w:lineRule="auto"/>
        <w:jc w:val="both"/>
        <w:rPr>
          <w:b/>
        </w:rPr>
      </w:pPr>
      <w:r w:rsidRPr="00BF709C">
        <w:rPr>
          <w:b/>
        </w:rPr>
        <w:t>Заступник начальника управління –</w:t>
      </w:r>
    </w:p>
    <w:p w14:paraId="0023FBD6" w14:textId="77777777" w:rsidR="00143C74" w:rsidRPr="00BF709C" w:rsidRDefault="00143C74" w:rsidP="00143C74">
      <w:pPr>
        <w:spacing w:after="0" w:line="240" w:lineRule="auto"/>
        <w:jc w:val="both"/>
        <w:rPr>
          <w:b/>
        </w:rPr>
      </w:pPr>
      <w:r w:rsidRPr="00BF709C">
        <w:rPr>
          <w:b/>
        </w:rPr>
        <w:t xml:space="preserve">начальник відділу імплементації </w:t>
      </w:r>
    </w:p>
    <w:p w14:paraId="7F80FF14" w14:textId="77777777" w:rsidR="00143C74" w:rsidRPr="00BF709C" w:rsidRDefault="00143C74" w:rsidP="00143C74">
      <w:pPr>
        <w:spacing w:after="0" w:line="240" w:lineRule="auto"/>
        <w:jc w:val="both"/>
        <w:rPr>
          <w:b/>
        </w:rPr>
      </w:pPr>
      <w:r w:rsidRPr="00BF709C">
        <w:rPr>
          <w:b/>
        </w:rPr>
        <w:t xml:space="preserve">європейського законодавства </w:t>
      </w:r>
    </w:p>
    <w:p w14:paraId="12C6A745" w14:textId="77777777" w:rsidR="00143C74" w:rsidRPr="00BF709C" w:rsidRDefault="00143C74" w:rsidP="00143C74">
      <w:pPr>
        <w:spacing w:after="0" w:line="240" w:lineRule="auto"/>
        <w:jc w:val="both"/>
        <w:rPr>
          <w:b/>
          <w:lang w:val="ru-RU"/>
        </w:rPr>
      </w:pPr>
      <w:r w:rsidRPr="00BF709C">
        <w:rPr>
          <w:b/>
        </w:rPr>
        <w:t>Управління європейської інтеграції,</w:t>
      </w:r>
    </w:p>
    <w:p w14:paraId="6A0BAD73" w14:textId="77777777" w:rsidR="00143C74" w:rsidRPr="00BF709C" w:rsidRDefault="00143C74" w:rsidP="00143C74">
      <w:pPr>
        <w:spacing w:after="0" w:line="240" w:lineRule="auto"/>
        <w:jc w:val="both"/>
        <w:rPr>
          <w:b/>
          <w:lang w:val="ru-RU"/>
        </w:rPr>
      </w:pPr>
      <w:r w:rsidRPr="00BF709C">
        <w:rPr>
          <w:b/>
        </w:rPr>
        <w:t>в.о. директора Департаменту</w:t>
      </w:r>
    </w:p>
    <w:p w14:paraId="5D09F522" w14:textId="77777777" w:rsidR="00143C74" w:rsidRPr="00BF709C" w:rsidRDefault="00143C74" w:rsidP="00143C74">
      <w:pPr>
        <w:spacing w:after="0" w:line="240" w:lineRule="auto"/>
        <w:jc w:val="both"/>
        <w:rPr>
          <w:b/>
          <w:lang w:val="ru-RU"/>
        </w:rPr>
      </w:pPr>
      <w:r w:rsidRPr="00BF709C">
        <w:rPr>
          <w:b/>
        </w:rPr>
        <w:t xml:space="preserve">європейської інтеграції, </w:t>
      </w:r>
    </w:p>
    <w:p w14:paraId="620E09D1" w14:textId="77777777" w:rsidR="00143C74" w:rsidRPr="00BF709C" w:rsidRDefault="00143C74" w:rsidP="00143C74">
      <w:pPr>
        <w:spacing w:after="0" w:line="240" w:lineRule="auto"/>
        <w:jc w:val="both"/>
        <w:rPr>
          <w:b/>
          <w:lang w:val="ru-RU"/>
        </w:rPr>
      </w:pPr>
      <w:r w:rsidRPr="00BF709C">
        <w:rPr>
          <w:b/>
        </w:rPr>
        <w:t>міжнародного співробітництва</w:t>
      </w:r>
    </w:p>
    <w:p w14:paraId="7CDD597D" w14:textId="1CF39654" w:rsidR="00D50DA2" w:rsidRDefault="00143C74" w:rsidP="00143C74">
      <w:pPr>
        <w:spacing w:after="0" w:line="240" w:lineRule="auto"/>
        <w:jc w:val="both"/>
        <w:rPr>
          <w:b/>
        </w:rPr>
      </w:pPr>
      <w:r w:rsidRPr="00BF709C">
        <w:rPr>
          <w:b/>
        </w:rPr>
        <w:t xml:space="preserve">та кругової економіки                          </w:t>
      </w:r>
      <w:r w:rsidRPr="00BF709C">
        <w:rPr>
          <w:b/>
          <w:lang w:val="ru-RU"/>
        </w:rPr>
        <w:t xml:space="preserve">        </w:t>
      </w:r>
      <w:r>
        <w:rPr>
          <w:b/>
          <w:lang w:val="ru-RU"/>
        </w:rPr>
        <w:t xml:space="preserve">     </w:t>
      </w:r>
      <w:r w:rsidRPr="00BF709C">
        <w:rPr>
          <w:b/>
          <w:lang w:val="ru-RU"/>
        </w:rPr>
        <w:t xml:space="preserve">    </w:t>
      </w:r>
      <w:r w:rsidRPr="00BF709C">
        <w:rPr>
          <w:b/>
        </w:rPr>
        <w:t xml:space="preserve">    </w:t>
      </w:r>
      <w:r w:rsidRPr="00BF709C">
        <w:rPr>
          <w:b/>
          <w:lang w:val="ru-RU"/>
        </w:rPr>
        <w:t xml:space="preserve"> </w:t>
      </w:r>
      <w:r w:rsidRPr="00BF709C">
        <w:rPr>
          <w:b/>
        </w:rPr>
        <w:t xml:space="preserve">  Володимир ВОЛОШАНЮК</w:t>
      </w:r>
    </w:p>
    <w:p w14:paraId="1EB48668" w14:textId="019CB620" w:rsidR="00C81E52" w:rsidRPr="00570AD4" w:rsidRDefault="00C81E52">
      <w:pPr>
        <w:pBdr>
          <w:top w:val="nil"/>
          <w:left w:val="nil"/>
          <w:bottom w:val="nil"/>
          <w:right w:val="nil"/>
          <w:between w:val="nil"/>
        </w:pBdr>
        <w:spacing w:after="0" w:line="276" w:lineRule="auto"/>
        <w:rPr>
          <w:b/>
        </w:rPr>
      </w:pPr>
    </w:p>
    <w:sectPr w:rsidR="00C81E52" w:rsidRPr="00570AD4">
      <w:headerReference w:type="default" r:id="rId8"/>
      <w:pgSz w:w="12240" w:h="15840"/>
      <w:pgMar w:top="1134" w:right="851" w:bottom="1134" w:left="1701" w:header="68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B8A1A" w14:textId="77777777" w:rsidR="00105272" w:rsidRDefault="00105272">
      <w:pPr>
        <w:spacing w:after="0" w:line="240" w:lineRule="auto"/>
      </w:pPr>
      <w:r>
        <w:separator/>
      </w:r>
    </w:p>
  </w:endnote>
  <w:endnote w:type="continuationSeparator" w:id="0">
    <w:p w14:paraId="4DC775E1" w14:textId="77777777" w:rsidR="00105272" w:rsidRDefault="00105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49E50" w14:textId="77777777" w:rsidR="00105272" w:rsidRDefault="00105272">
      <w:pPr>
        <w:spacing w:after="0" w:line="240" w:lineRule="auto"/>
      </w:pPr>
      <w:r>
        <w:separator/>
      </w:r>
    </w:p>
  </w:footnote>
  <w:footnote w:type="continuationSeparator" w:id="0">
    <w:p w14:paraId="2FB60ACC" w14:textId="77777777" w:rsidR="00105272" w:rsidRDefault="00105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D51B6" w14:textId="1C5A8010" w:rsidR="00D6638D" w:rsidRDefault="00AF62EF">
    <w:pPr>
      <w:pBdr>
        <w:top w:val="nil"/>
        <w:left w:val="nil"/>
        <w:bottom w:val="nil"/>
        <w:right w:val="nil"/>
        <w:between w:val="nil"/>
      </w:pBdr>
      <w:tabs>
        <w:tab w:val="center" w:pos="4677"/>
        <w:tab w:val="right" w:pos="9355"/>
      </w:tabs>
      <w:spacing w:after="0" w:line="240" w:lineRule="auto"/>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082EE1">
      <w:rPr>
        <w:noProof/>
        <w:color w:val="000000"/>
        <w:sz w:val="24"/>
        <w:szCs w:val="24"/>
      </w:rPr>
      <w:t>8</w:t>
    </w:r>
    <w:r>
      <w:rPr>
        <w:color w:val="000000"/>
        <w:sz w:val="24"/>
        <w:szCs w:val="24"/>
      </w:rPr>
      <w:fldChar w:fldCharType="end"/>
    </w:r>
  </w:p>
  <w:p w14:paraId="3DB475F4" w14:textId="77777777" w:rsidR="00D6638D" w:rsidRDefault="00D6638D">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D303AD"/>
    <w:multiLevelType w:val="hybridMultilevel"/>
    <w:tmpl w:val="CCDA5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38D"/>
    <w:rsid w:val="00002A12"/>
    <w:rsid w:val="00082EE1"/>
    <w:rsid w:val="000844E7"/>
    <w:rsid w:val="00097BDE"/>
    <w:rsid w:val="000E050B"/>
    <w:rsid w:val="000F5379"/>
    <w:rsid w:val="00105272"/>
    <w:rsid w:val="00123811"/>
    <w:rsid w:val="00143C74"/>
    <w:rsid w:val="00163393"/>
    <w:rsid w:val="0018373D"/>
    <w:rsid w:val="001F7668"/>
    <w:rsid w:val="00215F79"/>
    <w:rsid w:val="00264086"/>
    <w:rsid w:val="002832BE"/>
    <w:rsid w:val="00293DD6"/>
    <w:rsid w:val="002B2D17"/>
    <w:rsid w:val="002E11F2"/>
    <w:rsid w:val="00310868"/>
    <w:rsid w:val="0031672E"/>
    <w:rsid w:val="00321A9D"/>
    <w:rsid w:val="00335DB7"/>
    <w:rsid w:val="00372FA1"/>
    <w:rsid w:val="0038520C"/>
    <w:rsid w:val="003A1A0A"/>
    <w:rsid w:val="00434C50"/>
    <w:rsid w:val="00444C29"/>
    <w:rsid w:val="00451C35"/>
    <w:rsid w:val="00460B19"/>
    <w:rsid w:val="00481930"/>
    <w:rsid w:val="004A4FE7"/>
    <w:rsid w:val="004B3F43"/>
    <w:rsid w:val="005149D5"/>
    <w:rsid w:val="00524959"/>
    <w:rsid w:val="00544145"/>
    <w:rsid w:val="00570AD4"/>
    <w:rsid w:val="00586479"/>
    <w:rsid w:val="005B5B24"/>
    <w:rsid w:val="005E2222"/>
    <w:rsid w:val="005E3129"/>
    <w:rsid w:val="005F54DB"/>
    <w:rsid w:val="00607A6E"/>
    <w:rsid w:val="006A3558"/>
    <w:rsid w:val="006A3CF9"/>
    <w:rsid w:val="006C609C"/>
    <w:rsid w:val="006D43FD"/>
    <w:rsid w:val="00737258"/>
    <w:rsid w:val="00742B40"/>
    <w:rsid w:val="0076615A"/>
    <w:rsid w:val="00772BCA"/>
    <w:rsid w:val="00795E77"/>
    <w:rsid w:val="007B4390"/>
    <w:rsid w:val="007C01F1"/>
    <w:rsid w:val="007C135E"/>
    <w:rsid w:val="00813F1E"/>
    <w:rsid w:val="00824A88"/>
    <w:rsid w:val="008307AC"/>
    <w:rsid w:val="0085321D"/>
    <w:rsid w:val="00854555"/>
    <w:rsid w:val="00880D37"/>
    <w:rsid w:val="008A34AA"/>
    <w:rsid w:val="008A7DE6"/>
    <w:rsid w:val="008E44F4"/>
    <w:rsid w:val="008E4D11"/>
    <w:rsid w:val="009071B4"/>
    <w:rsid w:val="00951D09"/>
    <w:rsid w:val="00981B86"/>
    <w:rsid w:val="009D1074"/>
    <w:rsid w:val="00A0207E"/>
    <w:rsid w:val="00A24632"/>
    <w:rsid w:val="00AC63E9"/>
    <w:rsid w:val="00AF62EF"/>
    <w:rsid w:val="00B01DF5"/>
    <w:rsid w:val="00B13704"/>
    <w:rsid w:val="00B21050"/>
    <w:rsid w:val="00B43382"/>
    <w:rsid w:val="00BA3FD3"/>
    <w:rsid w:val="00BB6917"/>
    <w:rsid w:val="00BD52BD"/>
    <w:rsid w:val="00BF1E5E"/>
    <w:rsid w:val="00C14B4E"/>
    <w:rsid w:val="00C34EA0"/>
    <w:rsid w:val="00C36704"/>
    <w:rsid w:val="00C532C2"/>
    <w:rsid w:val="00C6284D"/>
    <w:rsid w:val="00C778F9"/>
    <w:rsid w:val="00C810A6"/>
    <w:rsid w:val="00C81E52"/>
    <w:rsid w:val="00CF73EC"/>
    <w:rsid w:val="00D421E1"/>
    <w:rsid w:val="00D50DA2"/>
    <w:rsid w:val="00D5235D"/>
    <w:rsid w:val="00D5652D"/>
    <w:rsid w:val="00D6638D"/>
    <w:rsid w:val="00D7282D"/>
    <w:rsid w:val="00D736D4"/>
    <w:rsid w:val="00D91E93"/>
    <w:rsid w:val="00D96584"/>
    <w:rsid w:val="00DB61B5"/>
    <w:rsid w:val="00DF0C40"/>
    <w:rsid w:val="00E77332"/>
    <w:rsid w:val="00EB1E40"/>
    <w:rsid w:val="00EB3032"/>
    <w:rsid w:val="00ED31A2"/>
    <w:rsid w:val="00EE12B4"/>
    <w:rsid w:val="00EF37B0"/>
    <w:rsid w:val="00F47C1B"/>
    <w:rsid w:val="00FB23B5"/>
    <w:rsid w:val="00FE6F59"/>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AF70"/>
  <w15:docId w15:val="{13373D50-18A7-5D48-A0DB-4B69FD6B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uk-UA"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spacing w:after="0" w:line="240" w:lineRule="auto"/>
      <w:jc w:val="both"/>
      <w:outlineLvl w:val="0"/>
    </w:p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paragraph" w:styleId="a6">
    <w:name w:val="List Paragraph"/>
    <w:basedOn w:val="a"/>
    <w:uiPriority w:val="34"/>
    <w:qFormat/>
    <w:rsid w:val="00321A9D"/>
    <w:pPr>
      <w:ind w:left="720"/>
      <w:contextualSpacing/>
    </w:pPr>
  </w:style>
  <w:style w:type="paragraph" w:customStyle="1" w:styleId="rvps2">
    <w:name w:val="rvps2"/>
    <w:basedOn w:val="a"/>
    <w:rsid w:val="00321A9D"/>
    <w:pPr>
      <w:spacing w:before="100" w:beforeAutospacing="1" w:after="100" w:afterAutospacing="1" w:line="240" w:lineRule="auto"/>
    </w:pPr>
    <w:rPr>
      <w:sz w:val="24"/>
      <w:szCs w:val="24"/>
      <w:lang w:val="en-US" w:eastAsia="en-US"/>
    </w:rPr>
  </w:style>
  <w:style w:type="character" w:styleId="a7">
    <w:name w:val="Hyperlink"/>
    <w:basedOn w:val="a0"/>
    <w:uiPriority w:val="99"/>
    <w:semiHidden/>
    <w:unhideWhenUsed/>
    <w:rsid w:val="00321A9D"/>
    <w:rPr>
      <w:color w:val="0000FF"/>
      <w:u w:val="single"/>
    </w:rPr>
  </w:style>
  <w:style w:type="paragraph" w:styleId="a8">
    <w:name w:val="Balloon Text"/>
    <w:basedOn w:val="a"/>
    <w:link w:val="a9"/>
    <w:uiPriority w:val="99"/>
    <w:semiHidden/>
    <w:unhideWhenUsed/>
    <w:rsid w:val="00321A9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21A9D"/>
    <w:rPr>
      <w:rFonts w:ascii="Segoe UI" w:hAnsi="Segoe UI" w:cs="Segoe UI"/>
      <w:sz w:val="18"/>
      <w:szCs w:val="18"/>
    </w:rPr>
  </w:style>
  <w:style w:type="paragraph" w:customStyle="1" w:styleId="Default">
    <w:name w:val="Default"/>
    <w:rsid w:val="00002A12"/>
    <w:pPr>
      <w:autoSpaceDE w:val="0"/>
      <w:autoSpaceDN w:val="0"/>
      <w:adjustRightInd w:val="0"/>
      <w:spacing w:after="0" w:line="240" w:lineRule="auto"/>
      <w:ind w:firstLine="709"/>
      <w:jc w:val="both"/>
    </w:pPr>
    <w:rPr>
      <w:rFonts w:eastAsiaTheme="minorHAns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5213">
      <w:bodyDiv w:val="1"/>
      <w:marLeft w:val="0"/>
      <w:marRight w:val="0"/>
      <w:marTop w:val="0"/>
      <w:marBottom w:val="0"/>
      <w:divBdr>
        <w:top w:val="none" w:sz="0" w:space="0" w:color="auto"/>
        <w:left w:val="none" w:sz="0" w:space="0" w:color="auto"/>
        <w:bottom w:val="none" w:sz="0" w:space="0" w:color="auto"/>
        <w:right w:val="none" w:sz="0" w:space="0" w:color="auto"/>
      </w:divBdr>
    </w:div>
    <w:div w:id="1350180647">
      <w:bodyDiv w:val="1"/>
      <w:marLeft w:val="0"/>
      <w:marRight w:val="0"/>
      <w:marTop w:val="0"/>
      <w:marBottom w:val="0"/>
      <w:divBdr>
        <w:top w:val="none" w:sz="0" w:space="0" w:color="auto"/>
        <w:left w:val="none" w:sz="0" w:space="0" w:color="auto"/>
        <w:bottom w:val="none" w:sz="0" w:space="0" w:color="auto"/>
        <w:right w:val="none" w:sz="0" w:space="0" w:color="auto"/>
      </w:divBdr>
    </w:div>
    <w:div w:id="1534801318">
      <w:bodyDiv w:val="1"/>
      <w:marLeft w:val="0"/>
      <w:marRight w:val="0"/>
      <w:marTop w:val="0"/>
      <w:marBottom w:val="0"/>
      <w:divBdr>
        <w:top w:val="none" w:sz="0" w:space="0" w:color="auto"/>
        <w:left w:val="none" w:sz="0" w:space="0" w:color="auto"/>
        <w:bottom w:val="none" w:sz="0" w:space="0" w:color="auto"/>
        <w:right w:val="none" w:sz="0" w:space="0" w:color="auto"/>
      </w:divBdr>
    </w:div>
    <w:div w:id="2074499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132/94-%D0%B2%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2353</Words>
  <Characters>13413</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Vladimir</dc:creator>
  <cp:lastModifiedBy>Олена Петрівна Архипенко</cp:lastModifiedBy>
  <cp:revision>2</cp:revision>
  <cp:lastPrinted>2024-08-05T07:57:00Z</cp:lastPrinted>
  <dcterms:created xsi:type="dcterms:W3CDTF">2024-08-27T11:02:00Z</dcterms:created>
  <dcterms:modified xsi:type="dcterms:W3CDTF">2024-08-27T11:02:00Z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2024-08-04T12:28:30Z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9c27cf66-cdd0-45e7-9ef4-ebfb7191aa9c</vt:lpwstr>
  </property>
  <property fmtid="{D5CDD505-2E9C-101B-9397-08002B2CF9AE}" pid="8" name="MSIP_Label_defa4170-0d19-0005-0004-bc88714345d2_ContentBits">
    <vt:lpwstr>0</vt:lpwstr>
  </property>
</Properties>
</file>