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7B5DF9">
        <w:rPr>
          <w:rStyle w:val="FontStyle12"/>
          <w:b/>
          <w:sz w:val="24"/>
        </w:rPr>
        <w:t>3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E84D3A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28</w:t>
      </w:r>
      <w:r w:rsidR="003F1D64">
        <w:rPr>
          <w:rStyle w:val="FontStyle12"/>
          <w:b/>
          <w:sz w:val="24"/>
        </w:rPr>
        <w:t xml:space="preserve"> </w:t>
      </w:r>
      <w:r w:rsidR="007B5DF9">
        <w:rPr>
          <w:rStyle w:val="FontStyle12"/>
          <w:b/>
          <w:sz w:val="24"/>
        </w:rPr>
        <w:t>липня</w:t>
      </w:r>
      <w:r w:rsidR="00D156B5" w:rsidRPr="00032D4A">
        <w:rPr>
          <w:rStyle w:val="FontStyle12"/>
          <w:b/>
          <w:sz w:val="24"/>
        </w:rPr>
        <w:t xml:space="preserve"> 202</w:t>
      </w:r>
      <w:r w:rsidR="003F1D64">
        <w:rPr>
          <w:rStyle w:val="FontStyle12"/>
          <w:b/>
          <w:sz w:val="24"/>
        </w:rPr>
        <w:t>3</w:t>
      </w:r>
      <w:r w:rsidR="00AD0296">
        <w:rPr>
          <w:rStyle w:val="FontStyle12"/>
          <w:b/>
          <w:sz w:val="24"/>
        </w:rPr>
        <w:t xml:space="preserve"> року              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 w:rsidR="00AD0296"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E84D3A" w:rsidRPr="00BE67F2" w:rsidRDefault="00E84D3A" w:rsidP="00BE67F2">
      <w:pPr>
        <w:pStyle w:val="a8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7F2">
        <w:rPr>
          <w:rFonts w:ascii="Times New Roman" w:hAnsi="Times New Roman" w:cs="Times New Roman"/>
          <w:sz w:val="24"/>
          <w:szCs w:val="24"/>
          <w:lang w:val="uk-UA"/>
        </w:rPr>
        <w:t>Обговорення зауважень та пропозицій від геологічної галузі до проекту Закону України «Про</w:t>
      </w:r>
      <w:r w:rsidRPr="00BE67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внесення змін до Податкового кодексу України щодо екологічного податку, що справляється за захоронення відходів та розміщення відходів видобувної промисловості</w:t>
      </w:r>
      <w:r w:rsidRPr="00BE67F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84D3A" w:rsidRPr="00B3108C" w:rsidRDefault="00E84D3A" w:rsidP="00BE67F2">
      <w:pPr>
        <w:pStyle w:val="a8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08C">
        <w:rPr>
          <w:rFonts w:ascii="Times New Roman" w:hAnsi="Times New Roman" w:cs="Times New Roman"/>
          <w:sz w:val="24"/>
          <w:szCs w:val="24"/>
          <w:lang w:val="uk-UA"/>
        </w:rPr>
        <w:t>Опрацювання проекту наказу Міністерства захисту довкілля та природних ресурсів України «</w:t>
      </w:r>
      <w:r w:rsidRPr="00B310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змін до Порядку державної реєстрації робіт і досліджень, пов'язаних із геологічним вивченням надр</w:t>
      </w:r>
      <w:r w:rsidRPr="00B3108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11682" w:rsidRDefault="00B1168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</w:p>
    <w:p w:rsidR="00B11682" w:rsidRPr="00032D4A" w:rsidRDefault="00B11682" w:rsidP="00B11682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B11682" w:rsidRDefault="00B11682" w:rsidP="00B11682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Pr="00032D4A">
        <w:rPr>
          <w:rStyle w:val="FontStyle12"/>
          <w:sz w:val="24"/>
        </w:rPr>
        <w:t xml:space="preserve"> Громадської ради Жилу П Б. </w:t>
      </w:r>
      <w:r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B11682" w:rsidRPr="00032D4A" w:rsidRDefault="00B11682" w:rsidP="00B11682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B11682" w:rsidRPr="00032D4A" w:rsidRDefault="00B11682" w:rsidP="00B11682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B11682" w:rsidRPr="00032D4A" w:rsidRDefault="00B11682" w:rsidP="00B11682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B11682" w:rsidRPr="00032D4A" w:rsidRDefault="00B11682" w:rsidP="00B11682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B11682" w:rsidRDefault="00B1168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8612EE" w:rsidRPr="006A0A79" w:rsidRDefault="008612EE" w:rsidP="008612EE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Pr="00032D4A">
        <w:rPr>
          <w:rStyle w:val="FontStyle12"/>
          <w:sz w:val="24"/>
        </w:rPr>
        <w:t xml:space="preserve"> Громадської ради Жилу П Б. </w:t>
      </w:r>
      <w:r>
        <w:t>який</w:t>
      </w:r>
      <w:r w:rsidRPr="006A0A79">
        <w:rPr>
          <w:rStyle w:val="FontStyle12"/>
          <w:sz w:val="24"/>
        </w:rPr>
        <w:t xml:space="preserve"> повідоми</w:t>
      </w:r>
      <w:r>
        <w:rPr>
          <w:rStyle w:val="FontStyle12"/>
          <w:sz w:val="24"/>
        </w:rPr>
        <w:t>в про розроблений проект</w:t>
      </w:r>
      <w:r w:rsidRPr="006A0A79">
        <w:rPr>
          <w:rStyle w:val="FontStyle12"/>
          <w:sz w:val="24"/>
        </w:rPr>
        <w:t xml:space="preserve"> Закону України </w:t>
      </w:r>
      <w:r w:rsidRPr="006A0A79">
        <w:t>«</w:t>
      </w:r>
      <w:r w:rsidRPr="00BE67F2">
        <w:t>Про</w:t>
      </w:r>
      <w:r w:rsidRPr="00BE67F2">
        <w:rPr>
          <w:bCs/>
        </w:rPr>
        <w:t xml:space="preserve"> внесення змін до Податкового кодексу України щодо екологічного податку, що справляється за захоронення відходів та розміщення відходів видобувної промисловості</w:t>
      </w:r>
      <w:r w:rsidRPr="006A0A79">
        <w:t>», поінформува</w:t>
      </w:r>
      <w:r w:rsidR="00721F4F">
        <w:t>в</w:t>
      </w:r>
      <w:r w:rsidRPr="006A0A79">
        <w:t xml:space="preserve"> про важливість цього законопроекту для діяльності надрокористувачів та запропонува</w:t>
      </w:r>
      <w:r>
        <w:t>в</w:t>
      </w:r>
      <w:r w:rsidRPr="006A0A79">
        <w:t xml:space="preserve"> підготувати зауваження та пропозиції від геологічної галузі з метою врахування їх у тексті цього законопроекту.</w:t>
      </w:r>
    </w:p>
    <w:p w:rsidR="008612EE" w:rsidRPr="006A0A79" w:rsidRDefault="008612EE" w:rsidP="008612EE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A79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8612EE" w:rsidRPr="006A0A79" w:rsidRDefault="008612EE" w:rsidP="008612EE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і затвердити зауваження та пропозиції до </w:t>
      </w:r>
      <w:r w:rsidRPr="006A0A79">
        <w:rPr>
          <w:rStyle w:val="FontStyle12"/>
          <w:rFonts w:cs="Times New Roman"/>
          <w:sz w:val="24"/>
          <w:szCs w:val="24"/>
          <w:lang w:val="uk-UA"/>
        </w:rPr>
        <w:t xml:space="preserve">проекту Закону України 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E67F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BE67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внесення змін до Податкового кодексу України щодо екологічного податку, що справляється за захоронення відходів та розміщення відходів видобувної промисловості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lastRenderedPageBreak/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8612EE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8612EE">
        <w:rPr>
          <w:rStyle w:val="FontStyle12"/>
          <w:b w:val="0"/>
          <w:sz w:val="24"/>
          <w:szCs w:val="24"/>
          <w:lang w:val="uk-UA"/>
        </w:rPr>
        <w:t xml:space="preserve">Члена Громадської ради </w:t>
      </w:r>
      <w:r w:rsidR="008612EE" w:rsidRPr="008612EE">
        <w:rPr>
          <w:rStyle w:val="FontStyle12"/>
          <w:b w:val="0"/>
          <w:sz w:val="24"/>
          <w:szCs w:val="24"/>
          <w:lang w:val="uk-UA"/>
        </w:rPr>
        <w:t>Зур’яна О.В.</w:t>
      </w:r>
      <w:r w:rsidRPr="008612EE">
        <w:rPr>
          <w:b w:val="0"/>
          <w:sz w:val="24"/>
          <w:szCs w:val="24"/>
          <w:shd w:val="clear" w:color="auto" w:fill="FFFFFF"/>
          <w:lang w:val="uk-UA"/>
        </w:rPr>
        <w:t xml:space="preserve">, який повідомив про </w:t>
      </w:r>
      <w:r w:rsidR="00543ADB" w:rsidRPr="008612EE">
        <w:rPr>
          <w:b w:val="0"/>
          <w:sz w:val="24"/>
          <w:szCs w:val="24"/>
          <w:shd w:val="clear" w:color="auto" w:fill="FFFFFF"/>
          <w:lang w:val="uk-UA"/>
        </w:rPr>
        <w:t xml:space="preserve">розроблений Держгеонадрами </w:t>
      </w:r>
      <w:r w:rsidR="008612EE" w:rsidRPr="008612EE">
        <w:rPr>
          <w:b w:val="0"/>
          <w:sz w:val="24"/>
          <w:szCs w:val="24"/>
          <w:shd w:val="clear" w:color="auto" w:fill="FFFFFF"/>
          <w:lang w:val="uk-UA"/>
        </w:rPr>
        <w:t xml:space="preserve">проект </w:t>
      </w:r>
      <w:r w:rsidR="008612EE" w:rsidRPr="008612EE">
        <w:rPr>
          <w:b w:val="0"/>
          <w:sz w:val="24"/>
          <w:szCs w:val="24"/>
          <w:lang w:val="uk-UA"/>
        </w:rPr>
        <w:t>наказу Міністерства захисту довкілля та природних ресурсів України «</w:t>
      </w:r>
      <w:r w:rsidR="008612EE" w:rsidRPr="008612EE">
        <w:rPr>
          <w:b w:val="0"/>
          <w:sz w:val="24"/>
          <w:szCs w:val="24"/>
          <w:shd w:val="clear" w:color="auto" w:fill="FFFFFF"/>
          <w:lang w:val="uk-UA"/>
        </w:rPr>
        <w:t>Про затвердження змін до Порядку державної реєстрації робіт і досліджень, пов'язаних із геологічним вивченням надр</w:t>
      </w:r>
      <w:r w:rsidR="008612EE" w:rsidRPr="008612EE">
        <w:rPr>
          <w:b w:val="0"/>
          <w:sz w:val="24"/>
          <w:szCs w:val="24"/>
          <w:lang w:val="uk-UA"/>
        </w:rPr>
        <w:t>»</w:t>
      </w:r>
      <w:r w:rsidRPr="008612EE">
        <w:rPr>
          <w:b w:val="0"/>
          <w:sz w:val="24"/>
          <w:szCs w:val="24"/>
          <w:shd w:val="clear" w:color="auto" w:fill="FFFFFF"/>
          <w:lang w:val="uk-UA"/>
        </w:rPr>
        <w:t xml:space="preserve"> та </w:t>
      </w:r>
      <w:r w:rsidR="00F73E99" w:rsidRPr="008612EE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8612EE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Pr="008612EE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940DBC" w:rsidRDefault="00940DBC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2C" w:rsidRDefault="008B462C" w:rsidP="00571C1C">
      <w:pPr>
        <w:spacing w:after="0" w:line="240" w:lineRule="auto"/>
      </w:pPr>
      <w:r>
        <w:separator/>
      </w:r>
    </w:p>
  </w:endnote>
  <w:endnote w:type="continuationSeparator" w:id="0">
    <w:p w:rsidR="008B462C" w:rsidRDefault="008B462C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2C" w:rsidRDefault="008B462C" w:rsidP="00571C1C">
      <w:pPr>
        <w:spacing w:after="0" w:line="240" w:lineRule="auto"/>
      </w:pPr>
      <w:r>
        <w:separator/>
      </w:r>
    </w:p>
  </w:footnote>
  <w:footnote w:type="continuationSeparator" w:id="0">
    <w:p w:rsidR="008B462C" w:rsidRDefault="008B462C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655"/>
    <w:multiLevelType w:val="hybridMultilevel"/>
    <w:tmpl w:val="66A4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34F7C"/>
    <w:multiLevelType w:val="hybridMultilevel"/>
    <w:tmpl w:val="8B107C18"/>
    <w:lvl w:ilvl="0" w:tplc="9C6EC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2C54"/>
    <w:multiLevelType w:val="hybridMultilevel"/>
    <w:tmpl w:val="D654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96BCD"/>
    <w:multiLevelType w:val="hybridMultilevel"/>
    <w:tmpl w:val="0C00BB86"/>
    <w:lvl w:ilvl="0" w:tplc="9872B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0B6A77"/>
    <w:rsid w:val="001261F3"/>
    <w:rsid w:val="001311EF"/>
    <w:rsid w:val="00265408"/>
    <w:rsid w:val="00275FD3"/>
    <w:rsid w:val="002941A9"/>
    <w:rsid w:val="00296F2A"/>
    <w:rsid w:val="002B3E2B"/>
    <w:rsid w:val="002F0C18"/>
    <w:rsid w:val="003453A8"/>
    <w:rsid w:val="00364C56"/>
    <w:rsid w:val="00367B2C"/>
    <w:rsid w:val="003B5574"/>
    <w:rsid w:val="003E33B7"/>
    <w:rsid w:val="003F1D64"/>
    <w:rsid w:val="00443F36"/>
    <w:rsid w:val="004B4D1D"/>
    <w:rsid w:val="00526281"/>
    <w:rsid w:val="00543ADB"/>
    <w:rsid w:val="00555E36"/>
    <w:rsid w:val="00571C1C"/>
    <w:rsid w:val="005A0AA3"/>
    <w:rsid w:val="005C33C4"/>
    <w:rsid w:val="005F24DC"/>
    <w:rsid w:val="0063729C"/>
    <w:rsid w:val="00661D8D"/>
    <w:rsid w:val="006C1CB0"/>
    <w:rsid w:val="006E7A0C"/>
    <w:rsid w:val="006F0598"/>
    <w:rsid w:val="006F664A"/>
    <w:rsid w:val="00714F26"/>
    <w:rsid w:val="00721F4F"/>
    <w:rsid w:val="007A347D"/>
    <w:rsid w:val="007B2162"/>
    <w:rsid w:val="007B5DF9"/>
    <w:rsid w:val="007B7974"/>
    <w:rsid w:val="007D3BB2"/>
    <w:rsid w:val="00860A73"/>
    <w:rsid w:val="008612EE"/>
    <w:rsid w:val="00882B7D"/>
    <w:rsid w:val="008B462C"/>
    <w:rsid w:val="008B53EC"/>
    <w:rsid w:val="008C51D6"/>
    <w:rsid w:val="00924E7E"/>
    <w:rsid w:val="00940DBC"/>
    <w:rsid w:val="009C3E03"/>
    <w:rsid w:val="009F02D5"/>
    <w:rsid w:val="00A01B08"/>
    <w:rsid w:val="00A2588A"/>
    <w:rsid w:val="00A716A6"/>
    <w:rsid w:val="00AA18BD"/>
    <w:rsid w:val="00AC7A46"/>
    <w:rsid w:val="00AD0296"/>
    <w:rsid w:val="00B11682"/>
    <w:rsid w:val="00B1536B"/>
    <w:rsid w:val="00B16F69"/>
    <w:rsid w:val="00B1745D"/>
    <w:rsid w:val="00B22CD7"/>
    <w:rsid w:val="00B3108C"/>
    <w:rsid w:val="00B83670"/>
    <w:rsid w:val="00B87BB0"/>
    <w:rsid w:val="00BC3F65"/>
    <w:rsid w:val="00BE67F2"/>
    <w:rsid w:val="00C66027"/>
    <w:rsid w:val="00C807DC"/>
    <w:rsid w:val="00D156B5"/>
    <w:rsid w:val="00D26292"/>
    <w:rsid w:val="00D35331"/>
    <w:rsid w:val="00D556F9"/>
    <w:rsid w:val="00DD6391"/>
    <w:rsid w:val="00DE0314"/>
    <w:rsid w:val="00DF2996"/>
    <w:rsid w:val="00E05549"/>
    <w:rsid w:val="00E0708B"/>
    <w:rsid w:val="00E5714B"/>
    <w:rsid w:val="00E84D3A"/>
    <w:rsid w:val="00EA465D"/>
    <w:rsid w:val="00EF2836"/>
    <w:rsid w:val="00F3389A"/>
    <w:rsid w:val="00F36344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4D3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Підготовка до другого читання проекту Закону України «Про внесення змін до деяки</vt:lpstr>
      <vt:lpstr>        Опрацювання проекту постанови Кабінету Міністрів України «Про внесення змін до д</vt:lpstr>
      <vt:lpstr>        Різне.</vt:lpstr>
      <vt:lpstr>        Члена Громадської ради Фролова Д.С., який повідомив про розроблений Держгеонадра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26</cp:revision>
  <dcterms:created xsi:type="dcterms:W3CDTF">2021-01-11T13:03:00Z</dcterms:created>
  <dcterms:modified xsi:type="dcterms:W3CDTF">2024-06-12T08:29:00Z</dcterms:modified>
</cp:coreProperties>
</file>